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8D9" w:rsidRPr="00BD06CD" w:rsidRDefault="005C48D9" w:rsidP="005C48D9">
      <w:pPr>
        <w:jc w:val="both"/>
        <w:rPr>
          <w:rFonts w:ascii="Arial" w:hAnsi="Arial" w:cs="Arial"/>
          <w:b/>
          <w:sz w:val="22"/>
          <w:szCs w:val="22"/>
        </w:rPr>
      </w:pPr>
      <w:r w:rsidRPr="00BD06CD">
        <w:rPr>
          <w:rFonts w:ascii="Arial" w:hAnsi="Arial" w:cs="Arial"/>
          <w:sz w:val="22"/>
          <w:szCs w:val="22"/>
        </w:rPr>
        <w:t xml:space="preserve">Señores </w:t>
      </w:r>
    </w:p>
    <w:p w:rsidR="005C48D9" w:rsidRPr="00BD06CD" w:rsidRDefault="005C48D9" w:rsidP="005C48D9">
      <w:pPr>
        <w:jc w:val="both"/>
        <w:rPr>
          <w:rFonts w:ascii="Arial" w:hAnsi="Arial" w:cs="Arial"/>
          <w:b/>
          <w:sz w:val="22"/>
          <w:szCs w:val="22"/>
        </w:rPr>
      </w:pPr>
      <w:r w:rsidRPr="00BD06CD">
        <w:rPr>
          <w:rFonts w:ascii="Arial" w:hAnsi="Arial" w:cs="Arial"/>
          <w:b/>
          <w:sz w:val="22"/>
          <w:szCs w:val="22"/>
        </w:rPr>
        <w:t>COMITÉ DE CONCILIACION Y DEFENSA JUDICIAL</w:t>
      </w:r>
    </w:p>
    <w:p w:rsidR="005C48D9" w:rsidRPr="00BD06CD" w:rsidRDefault="005C48D9" w:rsidP="005C48D9">
      <w:pPr>
        <w:jc w:val="both"/>
        <w:rPr>
          <w:rFonts w:ascii="Arial" w:hAnsi="Arial" w:cs="Arial"/>
          <w:sz w:val="22"/>
          <w:szCs w:val="22"/>
        </w:rPr>
      </w:pPr>
      <w:proofErr w:type="spellStart"/>
      <w:r w:rsidRPr="00BD06CD">
        <w:rPr>
          <w:rFonts w:ascii="Arial" w:hAnsi="Arial" w:cs="Arial"/>
          <w:sz w:val="22"/>
          <w:szCs w:val="22"/>
        </w:rPr>
        <w:t>Att</w:t>
      </w:r>
      <w:proofErr w:type="spellEnd"/>
      <w:r w:rsidRPr="00BD06CD">
        <w:rPr>
          <w:rFonts w:ascii="Arial" w:hAnsi="Arial" w:cs="Arial"/>
          <w:sz w:val="22"/>
          <w:szCs w:val="22"/>
        </w:rPr>
        <w:t>. Dr. EDGAR ALFONSO CADENA DÍAZ</w:t>
      </w:r>
    </w:p>
    <w:p w:rsidR="005C48D9" w:rsidRPr="00BD06CD" w:rsidRDefault="005C48D9" w:rsidP="005C48D9">
      <w:pPr>
        <w:jc w:val="both"/>
        <w:rPr>
          <w:rFonts w:ascii="Arial" w:hAnsi="Arial" w:cs="Arial"/>
          <w:sz w:val="22"/>
          <w:szCs w:val="22"/>
        </w:rPr>
      </w:pPr>
      <w:r w:rsidRPr="00BD06CD">
        <w:rPr>
          <w:rFonts w:ascii="Arial" w:hAnsi="Arial" w:cs="Arial"/>
          <w:sz w:val="22"/>
          <w:szCs w:val="22"/>
        </w:rPr>
        <w:t>Coordinador Área Jurídica Departamento de Arauca.</w:t>
      </w:r>
    </w:p>
    <w:p w:rsidR="005C48D9" w:rsidRPr="00BD06CD" w:rsidRDefault="005C48D9" w:rsidP="005C48D9">
      <w:pPr>
        <w:jc w:val="both"/>
        <w:rPr>
          <w:rFonts w:ascii="Arial" w:hAnsi="Arial" w:cs="Arial"/>
          <w:sz w:val="22"/>
          <w:szCs w:val="22"/>
        </w:rPr>
      </w:pPr>
      <w:r w:rsidRPr="00BD06CD">
        <w:rPr>
          <w:rFonts w:ascii="Arial" w:hAnsi="Arial" w:cs="Arial"/>
          <w:sz w:val="22"/>
          <w:szCs w:val="22"/>
        </w:rPr>
        <w:t>Arauca – Arauca.</w:t>
      </w:r>
    </w:p>
    <w:p w:rsidR="005C48D9" w:rsidRPr="00BD06CD" w:rsidRDefault="005C48D9" w:rsidP="005C48D9">
      <w:pPr>
        <w:jc w:val="both"/>
        <w:rPr>
          <w:rFonts w:ascii="Arial" w:hAnsi="Arial" w:cs="Arial"/>
          <w:b/>
          <w:color w:val="000000"/>
          <w:szCs w:val="24"/>
          <w:lang w:val="es-ES_tradnl"/>
        </w:rPr>
      </w:pPr>
    </w:p>
    <w:p w:rsidR="005C48D9" w:rsidRPr="00BD06CD" w:rsidRDefault="005C48D9" w:rsidP="005C48D9">
      <w:pPr>
        <w:jc w:val="both"/>
        <w:rPr>
          <w:rFonts w:ascii="Arial" w:hAnsi="Arial" w:cs="Arial"/>
          <w:b/>
          <w:color w:val="000000"/>
          <w:szCs w:val="24"/>
          <w:lang w:val="es-ES_tradnl"/>
        </w:rPr>
      </w:pPr>
    </w:p>
    <w:p w:rsidR="005C48D9" w:rsidRPr="00BD06CD" w:rsidRDefault="005C48D9" w:rsidP="005C48D9">
      <w:pPr>
        <w:ind w:left="3544" w:hanging="2126"/>
        <w:jc w:val="both"/>
        <w:rPr>
          <w:rFonts w:ascii="Arial" w:hAnsi="Arial" w:cs="Arial"/>
          <w:b/>
          <w:color w:val="000000"/>
          <w:sz w:val="22"/>
          <w:szCs w:val="22"/>
          <w:lang w:val="es-ES_tradnl"/>
        </w:rPr>
      </w:pPr>
    </w:p>
    <w:p w:rsidR="005C48D9" w:rsidRDefault="005C48D9" w:rsidP="005C48D9">
      <w:pPr>
        <w:ind w:left="3544" w:hanging="2126"/>
        <w:jc w:val="both"/>
        <w:rPr>
          <w:rFonts w:ascii="Arial" w:hAnsi="Arial" w:cs="Arial"/>
          <w:color w:val="000000"/>
          <w:sz w:val="22"/>
          <w:szCs w:val="22"/>
          <w:lang w:val="es-ES_tradnl"/>
        </w:rPr>
      </w:pPr>
      <w:r w:rsidRPr="00BD06CD">
        <w:rPr>
          <w:rFonts w:ascii="Arial" w:hAnsi="Arial" w:cs="Arial"/>
          <w:b/>
          <w:color w:val="000000"/>
          <w:sz w:val="22"/>
          <w:szCs w:val="22"/>
          <w:lang w:val="es-ES_tradnl"/>
        </w:rPr>
        <w:t xml:space="preserve">DESPACHO            : </w:t>
      </w:r>
      <w:r w:rsidRPr="00BD06CD">
        <w:rPr>
          <w:rFonts w:ascii="Arial" w:hAnsi="Arial" w:cs="Arial"/>
          <w:color w:val="000000"/>
          <w:sz w:val="22"/>
          <w:szCs w:val="22"/>
          <w:lang w:val="es-ES_tradnl"/>
        </w:rPr>
        <w:t xml:space="preserve">JUZGADO </w:t>
      </w:r>
      <w:r w:rsidR="00062211">
        <w:rPr>
          <w:rFonts w:ascii="Arial" w:hAnsi="Arial" w:cs="Arial"/>
          <w:color w:val="000000"/>
          <w:sz w:val="22"/>
          <w:szCs w:val="22"/>
          <w:lang w:val="es-ES_tradnl"/>
        </w:rPr>
        <w:t xml:space="preserve">SEGUNDO ADMINISTRATIVO ORAL </w:t>
      </w:r>
      <w:r w:rsidRPr="00BD06CD">
        <w:rPr>
          <w:rFonts w:ascii="Arial" w:hAnsi="Arial" w:cs="Arial"/>
          <w:color w:val="000000"/>
          <w:sz w:val="22"/>
          <w:szCs w:val="22"/>
          <w:lang w:val="es-ES_tradnl"/>
        </w:rPr>
        <w:t xml:space="preserve">DE  ARAUCA  </w:t>
      </w:r>
    </w:p>
    <w:p w:rsidR="00062211" w:rsidRPr="00BD06CD" w:rsidRDefault="00062211" w:rsidP="005C48D9">
      <w:pPr>
        <w:ind w:left="3544" w:hanging="2126"/>
        <w:jc w:val="both"/>
        <w:rPr>
          <w:rFonts w:ascii="Arial" w:hAnsi="Arial" w:cs="Arial"/>
          <w:color w:val="000000"/>
          <w:sz w:val="22"/>
          <w:szCs w:val="22"/>
          <w:lang w:val="es-ES_tradnl"/>
        </w:rPr>
      </w:pPr>
      <w:r>
        <w:rPr>
          <w:rFonts w:ascii="Arial" w:hAnsi="Arial" w:cs="Arial"/>
          <w:b/>
          <w:color w:val="000000"/>
          <w:sz w:val="22"/>
          <w:szCs w:val="22"/>
          <w:lang w:val="es-ES_tradnl"/>
        </w:rPr>
        <w:t xml:space="preserve">RADICADO            : </w:t>
      </w:r>
      <w:r w:rsidRPr="00062211">
        <w:rPr>
          <w:rFonts w:ascii="Arial" w:hAnsi="Arial" w:cs="Arial"/>
          <w:color w:val="000000"/>
          <w:sz w:val="22"/>
          <w:szCs w:val="22"/>
          <w:lang w:val="es-ES_tradnl"/>
        </w:rPr>
        <w:t>2015-00377</w:t>
      </w:r>
      <w:r>
        <w:rPr>
          <w:rFonts w:ascii="Arial" w:hAnsi="Arial" w:cs="Arial"/>
          <w:b/>
          <w:color w:val="000000"/>
          <w:sz w:val="22"/>
          <w:szCs w:val="22"/>
          <w:lang w:val="es-ES_tradnl"/>
        </w:rPr>
        <w:tab/>
      </w:r>
      <w:r>
        <w:rPr>
          <w:rFonts w:ascii="Arial" w:hAnsi="Arial" w:cs="Arial"/>
          <w:b/>
          <w:color w:val="000000"/>
          <w:sz w:val="22"/>
          <w:szCs w:val="22"/>
          <w:lang w:val="es-ES_tradnl"/>
        </w:rPr>
        <w:tab/>
      </w:r>
    </w:p>
    <w:p w:rsidR="005C48D9" w:rsidRPr="00BD06CD" w:rsidRDefault="005C48D9" w:rsidP="005C48D9">
      <w:pPr>
        <w:tabs>
          <w:tab w:val="left" w:pos="3402"/>
        </w:tabs>
        <w:ind w:left="708" w:firstLine="708"/>
        <w:jc w:val="both"/>
        <w:rPr>
          <w:rFonts w:ascii="Arial" w:hAnsi="Arial" w:cs="Arial"/>
          <w:color w:val="000000"/>
          <w:sz w:val="22"/>
          <w:szCs w:val="22"/>
          <w:lang w:val="es-ES_tradnl"/>
        </w:rPr>
      </w:pPr>
      <w:r w:rsidRPr="00BD06CD">
        <w:rPr>
          <w:rFonts w:ascii="Arial" w:hAnsi="Arial" w:cs="Arial"/>
          <w:b/>
          <w:color w:val="000000"/>
          <w:sz w:val="22"/>
          <w:szCs w:val="22"/>
          <w:lang w:val="es-ES_tradnl"/>
        </w:rPr>
        <w:t>REFERENCIA</w:t>
      </w:r>
      <w:r w:rsidRPr="00BD06CD">
        <w:rPr>
          <w:rFonts w:ascii="Arial" w:hAnsi="Arial" w:cs="Arial"/>
          <w:b/>
          <w:color w:val="000000"/>
          <w:sz w:val="22"/>
          <w:szCs w:val="22"/>
          <w:lang w:val="es-ES_tradnl"/>
        </w:rPr>
        <w:tab/>
        <w:t xml:space="preserve">: </w:t>
      </w:r>
      <w:r w:rsidRPr="00BD06CD">
        <w:rPr>
          <w:rFonts w:ascii="Arial" w:hAnsi="Arial" w:cs="Arial"/>
          <w:color w:val="000000"/>
          <w:sz w:val="22"/>
          <w:szCs w:val="22"/>
          <w:lang w:val="es-ES_tradnl"/>
        </w:rPr>
        <w:t xml:space="preserve">CONCILIACIÓN JUDICIAL </w:t>
      </w:r>
    </w:p>
    <w:p w:rsidR="005C48D9" w:rsidRPr="00BD06CD" w:rsidRDefault="00062211" w:rsidP="005C48D9">
      <w:pPr>
        <w:tabs>
          <w:tab w:val="left" w:pos="3402"/>
        </w:tabs>
        <w:ind w:left="708" w:firstLine="708"/>
        <w:jc w:val="both"/>
        <w:rPr>
          <w:rFonts w:ascii="Arial" w:hAnsi="Arial" w:cs="Arial"/>
          <w:color w:val="000000"/>
          <w:sz w:val="22"/>
          <w:szCs w:val="22"/>
          <w:lang w:val="es-ES_tradnl"/>
        </w:rPr>
      </w:pPr>
      <w:r>
        <w:rPr>
          <w:rFonts w:ascii="Arial" w:hAnsi="Arial" w:cs="Arial"/>
          <w:b/>
          <w:color w:val="000000"/>
          <w:sz w:val="22"/>
          <w:szCs w:val="22"/>
          <w:lang w:val="es-ES_tradnl"/>
        </w:rPr>
        <w:t xml:space="preserve">DEMANDANTE </w:t>
      </w:r>
      <w:r w:rsidR="005C48D9" w:rsidRPr="00BD06CD">
        <w:rPr>
          <w:rFonts w:ascii="Arial" w:hAnsi="Arial" w:cs="Arial"/>
          <w:b/>
          <w:color w:val="000000"/>
          <w:sz w:val="22"/>
          <w:szCs w:val="22"/>
          <w:lang w:val="es-ES_tradnl"/>
        </w:rPr>
        <w:tab/>
        <w:t xml:space="preserve">: </w:t>
      </w:r>
      <w:r>
        <w:rPr>
          <w:rFonts w:ascii="Arial" w:hAnsi="Arial" w:cs="Arial"/>
          <w:color w:val="000000"/>
          <w:sz w:val="22"/>
          <w:szCs w:val="22"/>
          <w:lang w:val="es-ES_tradnl"/>
        </w:rPr>
        <w:t>EDWIN ALFONSO LENGUA LLORENTE y OTROS</w:t>
      </w:r>
    </w:p>
    <w:p w:rsidR="005C48D9" w:rsidRPr="00BD06CD" w:rsidRDefault="00062211" w:rsidP="00062211">
      <w:pPr>
        <w:tabs>
          <w:tab w:val="left" w:pos="3402"/>
          <w:tab w:val="left" w:pos="3544"/>
        </w:tabs>
        <w:ind w:left="3544" w:hanging="2128"/>
        <w:jc w:val="both"/>
        <w:rPr>
          <w:rFonts w:ascii="Arial" w:hAnsi="Arial" w:cs="Arial"/>
          <w:color w:val="000000"/>
          <w:sz w:val="22"/>
          <w:szCs w:val="22"/>
          <w:lang w:val="es-ES_tradnl"/>
        </w:rPr>
      </w:pPr>
      <w:r>
        <w:rPr>
          <w:rFonts w:ascii="Arial" w:hAnsi="Arial" w:cs="Arial"/>
          <w:b/>
          <w:color w:val="000000"/>
          <w:sz w:val="22"/>
          <w:szCs w:val="22"/>
          <w:lang w:val="es-ES_tradnl"/>
        </w:rPr>
        <w:t>DEMANDADO</w:t>
      </w:r>
      <w:r w:rsidR="005C48D9" w:rsidRPr="00BD06CD">
        <w:rPr>
          <w:rFonts w:ascii="Arial" w:hAnsi="Arial" w:cs="Arial"/>
          <w:b/>
          <w:color w:val="000000"/>
          <w:sz w:val="22"/>
          <w:szCs w:val="22"/>
          <w:lang w:val="es-ES_tradnl"/>
        </w:rPr>
        <w:tab/>
        <w:t>:</w:t>
      </w:r>
      <w:r>
        <w:rPr>
          <w:rFonts w:ascii="Arial" w:hAnsi="Arial" w:cs="Arial"/>
          <w:b/>
          <w:color w:val="000000"/>
          <w:sz w:val="22"/>
          <w:szCs w:val="22"/>
          <w:lang w:val="es-ES_tradnl"/>
        </w:rPr>
        <w:t xml:space="preserve"> </w:t>
      </w:r>
      <w:r w:rsidRPr="00062211">
        <w:rPr>
          <w:rFonts w:ascii="Arial" w:hAnsi="Arial" w:cs="Arial"/>
          <w:color w:val="000000"/>
          <w:sz w:val="22"/>
          <w:szCs w:val="22"/>
          <w:lang w:val="es-ES_tradnl"/>
        </w:rPr>
        <w:t>NACIÓN –INVIAS – HSVA –HOSPITAL DEL SARARE -</w:t>
      </w:r>
      <w:r>
        <w:rPr>
          <w:rFonts w:ascii="Arial" w:hAnsi="Arial" w:cs="Arial"/>
          <w:b/>
          <w:color w:val="000000"/>
          <w:sz w:val="22"/>
          <w:szCs w:val="22"/>
          <w:lang w:val="es-ES_tradnl"/>
        </w:rPr>
        <w:t xml:space="preserve"> </w:t>
      </w:r>
      <w:r w:rsidR="005C48D9" w:rsidRPr="00BD06CD">
        <w:rPr>
          <w:rFonts w:ascii="Arial" w:hAnsi="Arial" w:cs="Arial"/>
          <w:color w:val="000000"/>
          <w:sz w:val="22"/>
          <w:szCs w:val="22"/>
          <w:lang w:val="es-ES_tradnl"/>
        </w:rPr>
        <w:t xml:space="preserve">DEPARTAMENTO DE ARAUCA </w:t>
      </w:r>
      <w:r>
        <w:rPr>
          <w:rFonts w:ascii="Arial" w:hAnsi="Arial" w:cs="Arial"/>
          <w:color w:val="000000"/>
          <w:sz w:val="22"/>
          <w:szCs w:val="22"/>
          <w:lang w:val="es-ES_tradnl"/>
        </w:rPr>
        <w:t>y OTROS</w:t>
      </w:r>
    </w:p>
    <w:p w:rsidR="005C48D9" w:rsidRPr="00BD06CD" w:rsidRDefault="005C48D9" w:rsidP="005C48D9">
      <w:pPr>
        <w:tabs>
          <w:tab w:val="left" w:pos="3544"/>
        </w:tabs>
        <w:ind w:left="3686" w:hanging="2270"/>
        <w:jc w:val="both"/>
        <w:rPr>
          <w:rFonts w:ascii="Arial" w:hAnsi="Arial" w:cs="Arial"/>
          <w:sz w:val="22"/>
          <w:szCs w:val="22"/>
        </w:rPr>
      </w:pPr>
      <w:r w:rsidRPr="00BD06CD">
        <w:rPr>
          <w:rFonts w:ascii="Arial" w:hAnsi="Arial" w:cs="Arial"/>
          <w:b/>
          <w:sz w:val="22"/>
          <w:szCs w:val="22"/>
        </w:rPr>
        <w:t>ASUNTO</w:t>
      </w:r>
      <w:r w:rsidRPr="00BD06CD">
        <w:rPr>
          <w:rFonts w:ascii="Arial" w:hAnsi="Arial" w:cs="Arial"/>
          <w:sz w:val="22"/>
          <w:szCs w:val="22"/>
        </w:rPr>
        <w:t xml:space="preserve">                 </w:t>
      </w:r>
      <w:r w:rsidRPr="00BD06CD">
        <w:rPr>
          <w:rFonts w:ascii="Arial" w:hAnsi="Arial" w:cs="Arial"/>
          <w:b/>
          <w:sz w:val="22"/>
          <w:szCs w:val="22"/>
        </w:rPr>
        <w:t xml:space="preserve">: </w:t>
      </w:r>
      <w:r w:rsidRPr="00BD06CD">
        <w:rPr>
          <w:rFonts w:ascii="Arial" w:hAnsi="Arial" w:cs="Arial"/>
          <w:sz w:val="22"/>
          <w:szCs w:val="22"/>
        </w:rPr>
        <w:t xml:space="preserve">CONCEPTO JURÍDICO </w:t>
      </w:r>
    </w:p>
    <w:p w:rsidR="005C48D9" w:rsidRPr="00BD06CD" w:rsidRDefault="005C48D9" w:rsidP="005C48D9">
      <w:pPr>
        <w:jc w:val="both"/>
        <w:rPr>
          <w:rFonts w:ascii="Arial" w:hAnsi="Arial" w:cs="Arial"/>
          <w:sz w:val="23"/>
          <w:szCs w:val="23"/>
        </w:rPr>
      </w:pPr>
    </w:p>
    <w:p w:rsidR="005C48D9" w:rsidRPr="00BD06CD" w:rsidRDefault="005C48D9" w:rsidP="005C48D9">
      <w:pPr>
        <w:spacing w:line="276" w:lineRule="auto"/>
        <w:jc w:val="both"/>
        <w:rPr>
          <w:rFonts w:ascii="Arial" w:hAnsi="Arial" w:cs="Arial"/>
          <w:sz w:val="22"/>
          <w:szCs w:val="22"/>
        </w:rPr>
      </w:pPr>
    </w:p>
    <w:p w:rsidR="005C48D9" w:rsidRPr="00F5038A" w:rsidRDefault="005C48D9" w:rsidP="005C48D9">
      <w:pPr>
        <w:spacing w:line="276" w:lineRule="auto"/>
        <w:jc w:val="both"/>
        <w:rPr>
          <w:rFonts w:ascii="Arial" w:hAnsi="Arial" w:cs="Arial"/>
          <w:sz w:val="22"/>
          <w:szCs w:val="22"/>
        </w:rPr>
      </w:pPr>
      <w:r w:rsidRPr="00F5038A">
        <w:rPr>
          <w:rFonts w:ascii="Arial" w:hAnsi="Arial" w:cs="Arial"/>
          <w:sz w:val="22"/>
          <w:szCs w:val="22"/>
        </w:rPr>
        <w:t>Respetados señores</w:t>
      </w:r>
      <w:r w:rsidRPr="00F5038A">
        <w:rPr>
          <w:rFonts w:ascii="Arial" w:hAnsi="Arial" w:cs="Arial"/>
          <w:b/>
          <w:sz w:val="22"/>
          <w:szCs w:val="22"/>
        </w:rPr>
        <w:t>:</w:t>
      </w:r>
    </w:p>
    <w:p w:rsidR="005C48D9" w:rsidRPr="00F5038A" w:rsidRDefault="005C48D9" w:rsidP="005C48D9">
      <w:pPr>
        <w:spacing w:line="276" w:lineRule="auto"/>
        <w:jc w:val="both"/>
        <w:rPr>
          <w:rFonts w:ascii="Arial" w:hAnsi="Arial" w:cs="Arial"/>
          <w:sz w:val="22"/>
          <w:szCs w:val="22"/>
        </w:rPr>
      </w:pPr>
    </w:p>
    <w:p w:rsidR="005C48D9" w:rsidRPr="00F5038A" w:rsidRDefault="005C48D9" w:rsidP="005C48D9">
      <w:pPr>
        <w:spacing w:line="276" w:lineRule="auto"/>
        <w:jc w:val="both"/>
        <w:rPr>
          <w:rFonts w:ascii="Arial" w:hAnsi="Arial" w:cs="Arial"/>
          <w:sz w:val="22"/>
          <w:szCs w:val="22"/>
        </w:rPr>
      </w:pPr>
      <w:r w:rsidRPr="00F5038A">
        <w:rPr>
          <w:rFonts w:ascii="Arial" w:hAnsi="Arial" w:cs="Arial"/>
          <w:sz w:val="22"/>
          <w:szCs w:val="22"/>
        </w:rPr>
        <w:t>Con el fin de dar cumplimiento al contrato de prestación de servicios No. 223 de 2018, por medio del presente emito concepto jurídico, para que sea tenido en cuenta por el comité de conciliación del Departamento de Arauca al momento de decidir, acerca de la conveniencia de conciliar las pretensiones del</w:t>
      </w:r>
      <w:r w:rsidR="0064131E" w:rsidRPr="00F5038A">
        <w:rPr>
          <w:rFonts w:ascii="Arial" w:hAnsi="Arial" w:cs="Arial"/>
          <w:sz w:val="22"/>
          <w:szCs w:val="22"/>
        </w:rPr>
        <w:t xml:space="preserve"> </w:t>
      </w:r>
      <w:r w:rsidRPr="00F5038A">
        <w:rPr>
          <w:rFonts w:ascii="Arial" w:hAnsi="Arial" w:cs="Arial"/>
          <w:sz w:val="22"/>
          <w:szCs w:val="22"/>
        </w:rPr>
        <w:t xml:space="preserve">demandante, señor </w:t>
      </w:r>
      <w:r w:rsidR="00062211">
        <w:rPr>
          <w:rFonts w:ascii="Arial" w:hAnsi="Arial" w:cs="Arial"/>
          <w:sz w:val="22"/>
          <w:szCs w:val="22"/>
        </w:rPr>
        <w:t xml:space="preserve">EDWIN ALFONSO LENGUA LLORENTE y OTROS </w:t>
      </w:r>
    </w:p>
    <w:p w:rsidR="005C48D9" w:rsidRPr="00F5038A" w:rsidRDefault="005C48D9" w:rsidP="005C48D9">
      <w:pPr>
        <w:spacing w:line="276" w:lineRule="auto"/>
        <w:jc w:val="both"/>
        <w:rPr>
          <w:rFonts w:ascii="Arial" w:hAnsi="Arial" w:cs="Arial"/>
          <w:sz w:val="22"/>
          <w:szCs w:val="22"/>
        </w:rPr>
      </w:pPr>
    </w:p>
    <w:p w:rsidR="005C48D9" w:rsidRPr="00F5038A" w:rsidRDefault="005C48D9" w:rsidP="005C48D9">
      <w:pPr>
        <w:spacing w:line="276" w:lineRule="auto"/>
        <w:jc w:val="both"/>
        <w:rPr>
          <w:rFonts w:ascii="Arial" w:hAnsi="Arial" w:cs="Arial"/>
          <w:sz w:val="22"/>
          <w:szCs w:val="22"/>
        </w:rPr>
      </w:pPr>
      <w:r w:rsidRPr="00F5038A">
        <w:rPr>
          <w:rFonts w:ascii="Arial" w:hAnsi="Arial" w:cs="Arial"/>
          <w:sz w:val="22"/>
          <w:szCs w:val="22"/>
        </w:rPr>
        <w:t xml:space="preserve">La cuantía, se estimó </w:t>
      </w:r>
      <w:r w:rsidR="00062211">
        <w:rPr>
          <w:rFonts w:ascii="Arial" w:hAnsi="Arial" w:cs="Arial"/>
          <w:sz w:val="22"/>
          <w:szCs w:val="22"/>
        </w:rPr>
        <w:t xml:space="preserve">DOSCIENTOS TREINTA Y CUATRO </w:t>
      </w:r>
      <w:r w:rsidR="0064131E" w:rsidRPr="00F5038A">
        <w:rPr>
          <w:rFonts w:ascii="Arial" w:hAnsi="Arial" w:cs="Arial"/>
          <w:sz w:val="22"/>
          <w:szCs w:val="22"/>
        </w:rPr>
        <w:t xml:space="preserve">MILLONES </w:t>
      </w:r>
      <w:r w:rsidR="00062211">
        <w:rPr>
          <w:rFonts w:ascii="Arial" w:hAnsi="Arial" w:cs="Arial"/>
          <w:sz w:val="22"/>
          <w:szCs w:val="22"/>
        </w:rPr>
        <w:t>CIENTO CATORCE MIL CUATROCIENTOS SETENTA PESO</w:t>
      </w:r>
      <w:r w:rsidR="008F54EE">
        <w:rPr>
          <w:rFonts w:ascii="Arial" w:hAnsi="Arial" w:cs="Arial"/>
          <w:sz w:val="22"/>
          <w:szCs w:val="22"/>
        </w:rPr>
        <w:t>S</w:t>
      </w:r>
      <w:r w:rsidR="00062211">
        <w:rPr>
          <w:rFonts w:ascii="Arial" w:hAnsi="Arial" w:cs="Arial"/>
          <w:sz w:val="22"/>
          <w:szCs w:val="22"/>
        </w:rPr>
        <w:t xml:space="preserve"> M/CTE </w:t>
      </w:r>
      <w:r w:rsidRPr="00F5038A">
        <w:rPr>
          <w:rFonts w:ascii="Arial" w:hAnsi="Arial" w:cs="Arial"/>
          <w:sz w:val="22"/>
          <w:szCs w:val="22"/>
        </w:rPr>
        <w:t>($</w:t>
      </w:r>
      <w:r w:rsidR="00062211">
        <w:rPr>
          <w:rFonts w:ascii="Arial" w:hAnsi="Arial" w:cs="Arial"/>
          <w:sz w:val="22"/>
          <w:szCs w:val="22"/>
        </w:rPr>
        <w:t>234.114.470</w:t>
      </w:r>
      <w:r w:rsidRPr="00F5038A">
        <w:rPr>
          <w:rFonts w:ascii="Arial" w:hAnsi="Arial" w:cs="Arial"/>
          <w:sz w:val="22"/>
          <w:szCs w:val="22"/>
        </w:rPr>
        <w:t xml:space="preserve">). </w:t>
      </w:r>
    </w:p>
    <w:p w:rsidR="005C48D9" w:rsidRPr="00F5038A" w:rsidRDefault="005C48D9" w:rsidP="005C48D9">
      <w:pPr>
        <w:jc w:val="both"/>
        <w:rPr>
          <w:rFonts w:ascii="Arial" w:hAnsi="Arial" w:cs="Arial"/>
          <w:sz w:val="22"/>
          <w:szCs w:val="22"/>
        </w:rPr>
      </w:pPr>
    </w:p>
    <w:p w:rsidR="00343C6E" w:rsidRPr="00BD06CD" w:rsidRDefault="00343C6E" w:rsidP="00AE5613">
      <w:pPr>
        <w:pStyle w:val="Prrafodelista"/>
        <w:numPr>
          <w:ilvl w:val="0"/>
          <w:numId w:val="15"/>
        </w:numPr>
        <w:jc w:val="center"/>
        <w:rPr>
          <w:rFonts w:ascii="Arial" w:hAnsi="Arial" w:cs="Arial"/>
          <w:b/>
          <w:sz w:val="22"/>
          <w:szCs w:val="22"/>
        </w:rPr>
      </w:pPr>
      <w:r w:rsidRPr="00BD06CD">
        <w:rPr>
          <w:rFonts w:ascii="Arial" w:hAnsi="Arial" w:cs="Arial"/>
          <w:b/>
          <w:sz w:val="22"/>
          <w:szCs w:val="22"/>
        </w:rPr>
        <w:t>HECHOS:</w:t>
      </w:r>
    </w:p>
    <w:p w:rsidR="00343C6E" w:rsidRPr="00BD06CD" w:rsidRDefault="00343C6E" w:rsidP="00343C6E">
      <w:pPr>
        <w:jc w:val="both"/>
        <w:rPr>
          <w:rFonts w:ascii="Arial" w:hAnsi="Arial" w:cs="Arial"/>
          <w:b/>
          <w:sz w:val="22"/>
          <w:szCs w:val="22"/>
        </w:rPr>
      </w:pPr>
    </w:p>
    <w:p w:rsidR="00700026" w:rsidRPr="00BD06CD" w:rsidRDefault="00700026" w:rsidP="00343C6E">
      <w:pPr>
        <w:jc w:val="both"/>
        <w:rPr>
          <w:rFonts w:ascii="Arial" w:hAnsi="Arial" w:cs="Arial"/>
          <w:sz w:val="22"/>
          <w:szCs w:val="22"/>
        </w:rPr>
      </w:pPr>
      <w:r w:rsidRPr="00BD06CD">
        <w:rPr>
          <w:rFonts w:ascii="Arial" w:hAnsi="Arial" w:cs="Arial"/>
          <w:sz w:val="22"/>
          <w:szCs w:val="22"/>
        </w:rPr>
        <w:t>Se resumen en los siguientes:</w:t>
      </w:r>
    </w:p>
    <w:p w:rsidR="00700026" w:rsidRPr="00BD06CD" w:rsidRDefault="00700026" w:rsidP="00343C6E">
      <w:pPr>
        <w:jc w:val="both"/>
        <w:rPr>
          <w:rFonts w:ascii="Arial" w:hAnsi="Arial" w:cs="Arial"/>
          <w:sz w:val="22"/>
          <w:szCs w:val="22"/>
        </w:rPr>
      </w:pPr>
    </w:p>
    <w:p w:rsidR="008D034F" w:rsidRPr="00496621" w:rsidRDefault="003105DB" w:rsidP="00700026">
      <w:pPr>
        <w:pStyle w:val="Prrafodelista"/>
        <w:numPr>
          <w:ilvl w:val="0"/>
          <w:numId w:val="16"/>
        </w:numPr>
        <w:jc w:val="both"/>
        <w:rPr>
          <w:rFonts w:ascii="Arial" w:hAnsi="Arial" w:cs="Arial"/>
          <w:sz w:val="18"/>
          <w:szCs w:val="18"/>
        </w:rPr>
      </w:pPr>
      <w:r w:rsidRPr="00496621">
        <w:rPr>
          <w:rFonts w:ascii="Arial" w:hAnsi="Arial" w:cs="Arial"/>
          <w:sz w:val="18"/>
          <w:szCs w:val="18"/>
        </w:rPr>
        <w:t>Para el día 30 de diciembre de 2014 el señor EDWIN ALFONSO LENGUA LLORENTE, junto con su núcleo familiar compuesto por LITZA DÍAZ ARRIETA y las menores STEPHANIE PAOLA  y NATALIE PAOLA LENGUA DÍAZ, salieron de la ciudad de Arauca rumbo al eje cafetero</w:t>
      </w:r>
      <w:r w:rsidR="008D034F" w:rsidRPr="00496621">
        <w:rPr>
          <w:rFonts w:ascii="Arial" w:hAnsi="Arial" w:cs="Arial"/>
          <w:sz w:val="18"/>
          <w:szCs w:val="18"/>
        </w:rPr>
        <w:t>, por la ruta que conduce municipio de Tame –Yopal – Villavicencio – Bogotá – Armenia.</w:t>
      </w:r>
    </w:p>
    <w:p w:rsidR="008D034F" w:rsidRPr="00496621" w:rsidRDefault="008D034F" w:rsidP="008D034F">
      <w:pPr>
        <w:ind w:left="360"/>
        <w:jc w:val="both"/>
        <w:rPr>
          <w:rFonts w:ascii="Arial" w:hAnsi="Arial" w:cs="Arial"/>
          <w:sz w:val="18"/>
          <w:szCs w:val="18"/>
        </w:rPr>
      </w:pPr>
    </w:p>
    <w:p w:rsidR="00C51AAE" w:rsidRPr="00496621" w:rsidRDefault="008D034F" w:rsidP="00700026">
      <w:pPr>
        <w:pStyle w:val="Prrafodelista"/>
        <w:numPr>
          <w:ilvl w:val="0"/>
          <w:numId w:val="16"/>
        </w:numPr>
        <w:jc w:val="both"/>
        <w:rPr>
          <w:rFonts w:ascii="Arial" w:hAnsi="Arial" w:cs="Arial"/>
          <w:sz w:val="18"/>
          <w:szCs w:val="18"/>
        </w:rPr>
      </w:pPr>
      <w:r w:rsidRPr="00496621">
        <w:rPr>
          <w:rFonts w:ascii="Arial" w:hAnsi="Arial" w:cs="Arial"/>
          <w:sz w:val="18"/>
          <w:szCs w:val="18"/>
        </w:rPr>
        <w:t xml:space="preserve">Al tomar la ruta Tame – San Salvador a eso de las 8:45 pm, en una alcantarilla en construcción, </w:t>
      </w:r>
      <w:r w:rsidR="003105DB" w:rsidRPr="00496621">
        <w:rPr>
          <w:rFonts w:ascii="Arial" w:hAnsi="Arial" w:cs="Arial"/>
          <w:sz w:val="18"/>
          <w:szCs w:val="18"/>
        </w:rPr>
        <w:t xml:space="preserve"> </w:t>
      </w:r>
      <w:r w:rsidRPr="00496621">
        <w:rPr>
          <w:rFonts w:ascii="Arial" w:hAnsi="Arial" w:cs="Arial"/>
          <w:sz w:val="18"/>
          <w:szCs w:val="18"/>
        </w:rPr>
        <w:t>obra que según el demandante no se encontraba debidamente señalizada, razón por la cual sufre un terrible accidente su vehículo, hecho éste que les ocasionó graves daños materiales y la imposibilidad de poner en marcha el rodante</w:t>
      </w:r>
      <w:r w:rsidR="00E74B10" w:rsidRPr="00496621">
        <w:rPr>
          <w:rFonts w:ascii="Arial" w:hAnsi="Arial" w:cs="Arial"/>
          <w:sz w:val="18"/>
          <w:szCs w:val="18"/>
        </w:rPr>
        <w:t>, razón por la cual tuvo que contratar una grúa desde el sitio del accidente hasta la ciudad de Villavicencio a efectos de su reparación</w:t>
      </w:r>
      <w:r w:rsidR="00A30FD7" w:rsidRPr="00496621">
        <w:rPr>
          <w:rFonts w:ascii="Arial" w:hAnsi="Arial" w:cs="Arial"/>
          <w:sz w:val="18"/>
          <w:szCs w:val="18"/>
        </w:rPr>
        <w:t>.</w:t>
      </w:r>
    </w:p>
    <w:p w:rsidR="00A30FD7" w:rsidRPr="00496621" w:rsidRDefault="00A30FD7" w:rsidP="00A30FD7">
      <w:pPr>
        <w:pStyle w:val="Prrafodelista"/>
        <w:rPr>
          <w:rFonts w:ascii="Arial" w:hAnsi="Arial" w:cs="Arial"/>
          <w:sz w:val="18"/>
          <w:szCs w:val="18"/>
        </w:rPr>
      </w:pPr>
    </w:p>
    <w:p w:rsidR="00024862" w:rsidRPr="00496621" w:rsidRDefault="00A30FD7" w:rsidP="00700026">
      <w:pPr>
        <w:pStyle w:val="Prrafodelista"/>
        <w:numPr>
          <w:ilvl w:val="0"/>
          <w:numId w:val="16"/>
        </w:numPr>
        <w:jc w:val="both"/>
        <w:rPr>
          <w:rFonts w:ascii="Arial" w:hAnsi="Arial" w:cs="Arial"/>
          <w:sz w:val="18"/>
          <w:szCs w:val="18"/>
        </w:rPr>
      </w:pPr>
      <w:r w:rsidRPr="00496621">
        <w:rPr>
          <w:rFonts w:ascii="Arial" w:hAnsi="Arial" w:cs="Arial"/>
          <w:sz w:val="18"/>
          <w:szCs w:val="18"/>
        </w:rPr>
        <w:t xml:space="preserve">Que el accidente como tal, según el demandante, se produjo por carencia de una debida señalización que adolecía la obra de construcción ejecutada por la Unión Temporal CONSTRUVIAL, </w:t>
      </w:r>
      <w:r w:rsidRPr="00496621">
        <w:rPr>
          <w:rFonts w:ascii="Arial" w:hAnsi="Arial" w:cs="Arial"/>
          <w:sz w:val="18"/>
          <w:szCs w:val="18"/>
        </w:rPr>
        <w:lastRenderedPageBreak/>
        <w:t>la Sociedad LOGRA S.A.S., La Sociedad ASFALTAR S.A. y la Sociedad MOVITIERRA CONSTRUCCIONES S.</w:t>
      </w:r>
      <w:r w:rsidR="001904B6" w:rsidRPr="00496621">
        <w:rPr>
          <w:rFonts w:ascii="Arial" w:hAnsi="Arial" w:cs="Arial"/>
          <w:sz w:val="18"/>
          <w:szCs w:val="18"/>
        </w:rPr>
        <w:t>A., según contrato de obra No. 458 del 24 de septiembre de 2013</w:t>
      </w:r>
      <w:r w:rsidR="00024862" w:rsidRPr="00496621">
        <w:rPr>
          <w:rFonts w:ascii="Arial" w:hAnsi="Arial" w:cs="Arial"/>
          <w:sz w:val="18"/>
          <w:szCs w:val="18"/>
        </w:rPr>
        <w:t>, suscrito por los anteriores y el Departamento de Arauca.</w:t>
      </w:r>
    </w:p>
    <w:p w:rsidR="00F26D3C" w:rsidRPr="00496621" w:rsidRDefault="00F26D3C" w:rsidP="00F26D3C">
      <w:pPr>
        <w:pStyle w:val="Prrafodelista"/>
        <w:rPr>
          <w:rFonts w:ascii="Arial" w:hAnsi="Arial" w:cs="Arial"/>
          <w:sz w:val="18"/>
          <w:szCs w:val="18"/>
        </w:rPr>
      </w:pPr>
    </w:p>
    <w:p w:rsidR="00F26D3C" w:rsidRPr="00496621" w:rsidRDefault="00F26D3C" w:rsidP="00F26D3C">
      <w:pPr>
        <w:pStyle w:val="Prrafodelista"/>
        <w:numPr>
          <w:ilvl w:val="0"/>
          <w:numId w:val="16"/>
        </w:numPr>
        <w:jc w:val="both"/>
        <w:rPr>
          <w:rFonts w:ascii="Arial" w:hAnsi="Arial" w:cs="Arial"/>
          <w:sz w:val="18"/>
          <w:szCs w:val="18"/>
        </w:rPr>
      </w:pPr>
      <w:r w:rsidRPr="00496621">
        <w:rPr>
          <w:rFonts w:ascii="Arial" w:hAnsi="Arial" w:cs="Arial"/>
          <w:sz w:val="18"/>
          <w:szCs w:val="18"/>
        </w:rPr>
        <w:t xml:space="preserve">Que la Unión Temporal CONSTRUVIAL, la Sociedad LOGRA S.A.S., La Sociedad ASFALTAR S.A. y la Sociedad MOVITIERRA CONSTRUCCIONES S.A. y el Departamento de Arauca, son responsables de los daños materiales ocasionados a la camioneta Toyota, </w:t>
      </w:r>
      <w:proofErr w:type="spellStart"/>
      <w:r w:rsidRPr="00496621">
        <w:rPr>
          <w:rFonts w:ascii="Arial" w:hAnsi="Arial" w:cs="Arial"/>
          <w:sz w:val="18"/>
          <w:szCs w:val="18"/>
        </w:rPr>
        <w:t>Fortuner</w:t>
      </w:r>
      <w:proofErr w:type="spellEnd"/>
      <w:r w:rsidRPr="00496621">
        <w:rPr>
          <w:rFonts w:ascii="Arial" w:hAnsi="Arial" w:cs="Arial"/>
          <w:sz w:val="18"/>
          <w:szCs w:val="18"/>
        </w:rPr>
        <w:t>, modelo 2012, Placas RMT320, razón por la cual deberán responder solidariamente, por los perjuicios materiales (daño emergente y lucro cesante) y morales de toda índole, causados al demandante y a su núcleo familiar.</w:t>
      </w:r>
    </w:p>
    <w:p w:rsidR="00C51AAE" w:rsidRPr="00BD06CD" w:rsidRDefault="00F26D3C" w:rsidP="00343C6E">
      <w:pPr>
        <w:jc w:val="both"/>
        <w:rPr>
          <w:rFonts w:ascii="Arial" w:hAnsi="Arial" w:cs="Arial"/>
          <w:b/>
          <w:sz w:val="22"/>
          <w:szCs w:val="22"/>
        </w:rPr>
      </w:pPr>
      <w:r w:rsidRPr="00F26D3C">
        <w:rPr>
          <w:rFonts w:ascii="Arial" w:hAnsi="Arial" w:cs="Arial"/>
          <w:sz w:val="22"/>
          <w:szCs w:val="22"/>
        </w:rPr>
        <w:t xml:space="preserve"> </w:t>
      </w:r>
      <w:r w:rsidR="00DA0218" w:rsidRPr="00F26D3C">
        <w:rPr>
          <w:rFonts w:ascii="Arial" w:hAnsi="Arial" w:cs="Arial"/>
          <w:sz w:val="22"/>
          <w:szCs w:val="22"/>
        </w:rPr>
        <w:t xml:space="preserve"> </w:t>
      </w:r>
      <w:r w:rsidR="00024862" w:rsidRPr="00F26D3C">
        <w:rPr>
          <w:rFonts w:ascii="Arial" w:hAnsi="Arial" w:cs="Arial"/>
          <w:sz w:val="22"/>
          <w:szCs w:val="22"/>
        </w:rPr>
        <w:t xml:space="preserve"> </w:t>
      </w:r>
    </w:p>
    <w:p w:rsidR="005C48D9" w:rsidRPr="00BD06CD" w:rsidRDefault="005C48D9" w:rsidP="00AE5613">
      <w:pPr>
        <w:pStyle w:val="Prrafodelista"/>
        <w:numPr>
          <w:ilvl w:val="0"/>
          <w:numId w:val="15"/>
        </w:numPr>
        <w:jc w:val="center"/>
        <w:rPr>
          <w:rFonts w:ascii="Arial" w:hAnsi="Arial" w:cs="Arial"/>
          <w:b/>
          <w:sz w:val="22"/>
          <w:szCs w:val="22"/>
        </w:rPr>
      </w:pPr>
      <w:r w:rsidRPr="00BD06CD">
        <w:rPr>
          <w:rFonts w:ascii="Arial" w:hAnsi="Arial" w:cs="Arial"/>
          <w:b/>
          <w:sz w:val="22"/>
          <w:szCs w:val="22"/>
        </w:rPr>
        <w:t>PRETENSIONES:</w:t>
      </w:r>
    </w:p>
    <w:p w:rsidR="005C48D9" w:rsidRPr="00BD06CD" w:rsidRDefault="005C48D9" w:rsidP="005C48D9">
      <w:pPr>
        <w:jc w:val="both"/>
        <w:rPr>
          <w:rFonts w:ascii="Arial" w:hAnsi="Arial" w:cs="Arial"/>
          <w:szCs w:val="24"/>
        </w:rPr>
      </w:pPr>
    </w:p>
    <w:p w:rsidR="00F26D3C" w:rsidRPr="00F26D3C" w:rsidRDefault="00F26D3C" w:rsidP="00F26D3C">
      <w:pPr>
        <w:ind w:left="360"/>
        <w:jc w:val="both"/>
        <w:rPr>
          <w:rFonts w:ascii="Arial" w:hAnsi="Arial" w:cs="Arial"/>
          <w:i/>
          <w:sz w:val="22"/>
          <w:szCs w:val="22"/>
        </w:rPr>
      </w:pPr>
      <w:r w:rsidRPr="00F26D3C">
        <w:rPr>
          <w:rFonts w:ascii="Arial" w:hAnsi="Arial" w:cs="Arial"/>
          <w:i/>
          <w:sz w:val="22"/>
          <w:szCs w:val="22"/>
        </w:rPr>
        <w:t xml:space="preserve">Que </w:t>
      </w:r>
      <w:r>
        <w:rPr>
          <w:rFonts w:ascii="Arial" w:hAnsi="Arial" w:cs="Arial"/>
          <w:i/>
          <w:sz w:val="22"/>
          <w:szCs w:val="22"/>
        </w:rPr>
        <w:t xml:space="preserve">se declaren solidariamente responsables a </w:t>
      </w:r>
      <w:r w:rsidRPr="00F26D3C">
        <w:rPr>
          <w:rFonts w:ascii="Arial" w:hAnsi="Arial" w:cs="Arial"/>
          <w:i/>
          <w:sz w:val="22"/>
          <w:szCs w:val="22"/>
        </w:rPr>
        <w:t xml:space="preserve">la Unión Temporal CONSTRUVIAL, la Sociedad LOGRA S.A.S., La Sociedad ASFALTAR S.A. y la Sociedad MOVITIERRA CONSTRUCCIONES S.A. y el Departamento de Arauca, de los daños </w:t>
      </w:r>
      <w:r>
        <w:rPr>
          <w:rFonts w:ascii="Arial" w:hAnsi="Arial" w:cs="Arial"/>
          <w:i/>
          <w:sz w:val="22"/>
          <w:szCs w:val="22"/>
        </w:rPr>
        <w:t xml:space="preserve"> y </w:t>
      </w:r>
      <w:r w:rsidRPr="00F26D3C">
        <w:rPr>
          <w:rFonts w:ascii="Arial" w:hAnsi="Arial" w:cs="Arial"/>
          <w:i/>
          <w:sz w:val="22"/>
          <w:szCs w:val="22"/>
        </w:rPr>
        <w:t>perjuicios materiales (daño emergente y lucro cesante) y morales de toda índole, causados al demandante y a su núcleo familiar.</w:t>
      </w:r>
    </w:p>
    <w:p w:rsidR="000D0A21" w:rsidRPr="00BD06CD" w:rsidRDefault="000D0A21" w:rsidP="005C48D9">
      <w:pPr>
        <w:pStyle w:val="Textoindependiente"/>
        <w:ind w:left="360"/>
        <w:rPr>
          <w:rFonts w:ascii="Arial" w:hAnsi="Arial" w:cs="Arial"/>
          <w:i/>
          <w:sz w:val="18"/>
          <w:szCs w:val="18"/>
        </w:rPr>
      </w:pPr>
    </w:p>
    <w:p w:rsidR="005C48D9" w:rsidRPr="00AE5613" w:rsidRDefault="005C48D9" w:rsidP="00AE5613">
      <w:pPr>
        <w:pStyle w:val="Prrafodelista"/>
        <w:numPr>
          <w:ilvl w:val="0"/>
          <w:numId w:val="15"/>
        </w:numPr>
        <w:spacing w:line="276" w:lineRule="auto"/>
        <w:ind w:right="51"/>
        <w:jc w:val="center"/>
        <w:rPr>
          <w:rFonts w:ascii="Arial" w:hAnsi="Arial" w:cs="Arial"/>
          <w:b/>
          <w:sz w:val="22"/>
          <w:szCs w:val="22"/>
        </w:rPr>
      </w:pPr>
      <w:r w:rsidRPr="00AE5613">
        <w:rPr>
          <w:rFonts w:ascii="Arial" w:hAnsi="Arial" w:cs="Arial"/>
          <w:b/>
          <w:sz w:val="22"/>
          <w:szCs w:val="22"/>
        </w:rPr>
        <w:t>CONSIDERACIONES DE LA ENTIDAD</w:t>
      </w:r>
    </w:p>
    <w:p w:rsidR="005C48D9" w:rsidRPr="00BD06CD" w:rsidRDefault="005C48D9" w:rsidP="005C48D9">
      <w:pPr>
        <w:spacing w:line="276" w:lineRule="auto"/>
        <w:contextualSpacing/>
        <w:jc w:val="both"/>
        <w:rPr>
          <w:rFonts w:ascii="Arial" w:hAnsi="Arial" w:cs="Arial"/>
          <w:sz w:val="22"/>
          <w:szCs w:val="22"/>
        </w:rPr>
      </w:pPr>
    </w:p>
    <w:p w:rsidR="0029176F" w:rsidRPr="006915FE" w:rsidRDefault="0029176F" w:rsidP="00DC30D5">
      <w:pPr>
        <w:spacing w:line="276" w:lineRule="auto"/>
        <w:jc w:val="both"/>
        <w:rPr>
          <w:rFonts w:ascii="Arial" w:hAnsi="Arial" w:cs="Arial"/>
          <w:sz w:val="22"/>
          <w:szCs w:val="22"/>
        </w:rPr>
      </w:pPr>
      <w:r w:rsidRPr="006915FE">
        <w:rPr>
          <w:rFonts w:ascii="Arial" w:hAnsi="Arial" w:cs="Arial"/>
          <w:sz w:val="22"/>
          <w:szCs w:val="22"/>
        </w:rPr>
        <w:t xml:space="preserve">Sea lo primero </w:t>
      </w:r>
      <w:r w:rsidR="008B3D1F">
        <w:rPr>
          <w:rFonts w:ascii="Arial" w:hAnsi="Arial" w:cs="Arial"/>
          <w:sz w:val="22"/>
          <w:szCs w:val="22"/>
        </w:rPr>
        <w:t xml:space="preserve">precisar respecto al </w:t>
      </w:r>
      <w:r w:rsidRPr="006915FE">
        <w:rPr>
          <w:rFonts w:ascii="Arial" w:hAnsi="Arial" w:cs="Arial"/>
          <w:sz w:val="22"/>
          <w:szCs w:val="22"/>
        </w:rPr>
        <w:t>Daño moral</w:t>
      </w:r>
      <w:r w:rsidR="008B3D1F">
        <w:rPr>
          <w:rFonts w:ascii="Arial" w:hAnsi="Arial" w:cs="Arial"/>
          <w:sz w:val="22"/>
          <w:szCs w:val="22"/>
        </w:rPr>
        <w:t>, el cual e</w:t>
      </w:r>
      <w:r w:rsidR="006915FE" w:rsidRPr="006915FE">
        <w:rPr>
          <w:rFonts w:ascii="Arial" w:hAnsi="Arial" w:cs="Arial"/>
          <w:sz w:val="22"/>
          <w:szCs w:val="22"/>
          <w:shd w:val="clear" w:color="auto" w:fill="FFFFFF"/>
        </w:rPr>
        <w:t>s el dolor, la angustia, la aflicción física o espiritual, la humillación, y, en general, los padecimientos que se han infligido a la víctima</w:t>
      </w:r>
      <w:r w:rsidR="008B3D1F">
        <w:rPr>
          <w:rFonts w:ascii="Arial" w:hAnsi="Arial" w:cs="Arial"/>
          <w:sz w:val="22"/>
          <w:szCs w:val="22"/>
          <w:shd w:val="clear" w:color="auto" w:fill="FFFFFF"/>
        </w:rPr>
        <w:t xml:space="preserve">; el </w:t>
      </w:r>
      <w:r w:rsidRPr="006915FE">
        <w:rPr>
          <w:rFonts w:ascii="Arial" w:hAnsi="Arial" w:cs="Arial"/>
          <w:sz w:val="22"/>
          <w:szCs w:val="22"/>
        </w:rPr>
        <w:t>Daño Emergente</w:t>
      </w:r>
      <w:r w:rsidR="008B3D1F">
        <w:rPr>
          <w:rFonts w:ascii="Arial" w:hAnsi="Arial" w:cs="Arial"/>
          <w:sz w:val="22"/>
          <w:szCs w:val="22"/>
        </w:rPr>
        <w:t xml:space="preserve">, </w:t>
      </w:r>
      <w:r w:rsidR="006915FE" w:rsidRPr="006915FE">
        <w:rPr>
          <w:rFonts w:ascii="Arial" w:hAnsi="Arial" w:cs="Arial"/>
          <w:sz w:val="22"/>
          <w:szCs w:val="22"/>
          <w:shd w:val="clear" w:color="auto" w:fill="FFFFFF"/>
        </w:rPr>
        <w:t>corresponde al valor o precio de un bien o cosa que ha sufrido</w:t>
      </w:r>
      <w:r w:rsidR="006915FE">
        <w:rPr>
          <w:rFonts w:ascii="Arial" w:hAnsi="Arial" w:cs="Arial"/>
          <w:sz w:val="22"/>
          <w:szCs w:val="22"/>
          <w:shd w:val="clear" w:color="auto" w:fill="FFFFFF"/>
        </w:rPr>
        <w:t xml:space="preserve"> </w:t>
      </w:r>
      <w:r w:rsidR="006915FE" w:rsidRPr="006915FE">
        <w:rPr>
          <w:rFonts w:ascii="Arial" w:hAnsi="Arial" w:cs="Arial"/>
          <w:bCs/>
          <w:sz w:val="22"/>
          <w:szCs w:val="22"/>
          <w:shd w:val="clear" w:color="auto" w:fill="FFFFFF"/>
        </w:rPr>
        <w:t>daño</w:t>
      </w:r>
      <w:r w:rsidR="006915FE" w:rsidRPr="006915FE">
        <w:rPr>
          <w:rFonts w:ascii="Arial" w:hAnsi="Arial" w:cs="Arial"/>
          <w:sz w:val="22"/>
          <w:szCs w:val="22"/>
          <w:shd w:val="clear" w:color="auto" w:fill="FFFFFF"/>
        </w:rPr>
        <w:t> o perjuicio</w:t>
      </w:r>
      <w:r w:rsidR="008B3D1F">
        <w:rPr>
          <w:rFonts w:ascii="Arial" w:hAnsi="Arial" w:cs="Arial"/>
          <w:sz w:val="22"/>
          <w:szCs w:val="22"/>
          <w:shd w:val="clear" w:color="auto" w:fill="FFFFFF"/>
        </w:rPr>
        <w:t xml:space="preserve"> y el </w:t>
      </w:r>
      <w:r w:rsidRPr="006915FE">
        <w:rPr>
          <w:rFonts w:ascii="Arial" w:hAnsi="Arial" w:cs="Arial"/>
          <w:sz w:val="22"/>
          <w:szCs w:val="22"/>
        </w:rPr>
        <w:t>Lucro Cesante</w:t>
      </w:r>
      <w:r w:rsidR="008B3D1F">
        <w:rPr>
          <w:rFonts w:ascii="Arial" w:hAnsi="Arial" w:cs="Arial"/>
          <w:sz w:val="22"/>
          <w:szCs w:val="22"/>
        </w:rPr>
        <w:t xml:space="preserve">, </w:t>
      </w:r>
      <w:r w:rsidR="006915FE" w:rsidRPr="006915FE">
        <w:rPr>
          <w:rFonts w:ascii="Arial" w:hAnsi="Arial" w:cs="Arial"/>
          <w:sz w:val="22"/>
          <w:szCs w:val="22"/>
          <w:shd w:val="clear" w:color="auto" w:fill="FFFFFF"/>
        </w:rPr>
        <w:t>hace referencia al lucro, al dinero, a la ganancia, a la renta que una persona </w:t>
      </w:r>
      <w:r w:rsidR="006915FE">
        <w:rPr>
          <w:rFonts w:ascii="Arial" w:hAnsi="Arial" w:cs="Arial"/>
          <w:sz w:val="22"/>
          <w:szCs w:val="22"/>
          <w:shd w:val="clear" w:color="auto" w:fill="FFFFFF"/>
        </w:rPr>
        <w:t>deja de percibir</w:t>
      </w:r>
      <w:r w:rsidR="006915FE" w:rsidRPr="006915FE">
        <w:rPr>
          <w:rFonts w:ascii="Arial" w:hAnsi="Arial" w:cs="Arial"/>
          <w:sz w:val="22"/>
          <w:szCs w:val="22"/>
          <w:shd w:val="clear" w:color="auto" w:fill="FFFFFF"/>
        </w:rPr>
        <w:t xml:space="preserve"> como consecuencia del perjuicio o daño que se le ha causado</w:t>
      </w:r>
      <w:r w:rsidR="008B3D1F">
        <w:rPr>
          <w:rFonts w:ascii="Arial" w:hAnsi="Arial" w:cs="Arial"/>
          <w:sz w:val="22"/>
          <w:szCs w:val="22"/>
          <w:shd w:val="clear" w:color="auto" w:fill="FFFFFF"/>
        </w:rPr>
        <w:t xml:space="preserve">. </w:t>
      </w:r>
      <w:r w:rsidRPr="006915FE">
        <w:rPr>
          <w:rFonts w:ascii="Arial" w:hAnsi="Arial" w:cs="Arial"/>
          <w:sz w:val="22"/>
          <w:szCs w:val="22"/>
        </w:rPr>
        <w:t xml:space="preserve"> </w:t>
      </w:r>
    </w:p>
    <w:p w:rsidR="0029176F" w:rsidRDefault="0029176F" w:rsidP="00DC30D5">
      <w:pPr>
        <w:spacing w:line="276" w:lineRule="auto"/>
        <w:jc w:val="both"/>
        <w:rPr>
          <w:rFonts w:ascii="Arial" w:hAnsi="Arial" w:cs="Arial"/>
          <w:sz w:val="22"/>
          <w:szCs w:val="22"/>
        </w:rPr>
      </w:pPr>
    </w:p>
    <w:p w:rsidR="006915FE" w:rsidRDefault="008B3D1F" w:rsidP="00DC30D5">
      <w:pPr>
        <w:spacing w:line="276" w:lineRule="auto"/>
        <w:jc w:val="both"/>
        <w:rPr>
          <w:rFonts w:ascii="Arial" w:hAnsi="Arial" w:cs="Arial"/>
          <w:sz w:val="22"/>
          <w:szCs w:val="22"/>
        </w:rPr>
      </w:pPr>
      <w:r>
        <w:rPr>
          <w:rFonts w:ascii="Arial" w:hAnsi="Arial" w:cs="Arial"/>
          <w:sz w:val="22"/>
          <w:szCs w:val="22"/>
        </w:rPr>
        <w:t>De ahí que, e</w:t>
      </w:r>
      <w:r w:rsidR="006915FE">
        <w:rPr>
          <w:rFonts w:ascii="Arial" w:hAnsi="Arial" w:cs="Arial"/>
          <w:sz w:val="22"/>
          <w:szCs w:val="22"/>
        </w:rPr>
        <w:t xml:space="preserve">n el presente asunto, no se puede pretender el reconocimiento de </w:t>
      </w:r>
      <w:r>
        <w:rPr>
          <w:rFonts w:ascii="Arial" w:hAnsi="Arial" w:cs="Arial"/>
          <w:sz w:val="22"/>
          <w:szCs w:val="22"/>
        </w:rPr>
        <w:t xml:space="preserve">éstos </w:t>
      </w:r>
      <w:r w:rsidR="006915FE">
        <w:rPr>
          <w:rFonts w:ascii="Arial" w:hAnsi="Arial" w:cs="Arial"/>
          <w:sz w:val="22"/>
          <w:szCs w:val="22"/>
        </w:rPr>
        <w:t xml:space="preserve">daños, cuando </w:t>
      </w:r>
      <w:r>
        <w:rPr>
          <w:rFonts w:ascii="Arial" w:hAnsi="Arial" w:cs="Arial"/>
          <w:sz w:val="22"/>
          <w:szCs w:val="22"/>
        </w:rPr>
        <w:t xml:space="preserve">los mismos </w:t>
      </w:r>
      <w:r w:rsidR="006915FE">
        <w:rPr>
          <w:rFonts w:ascii="Arial" w:hAnsi="Arial" w:cs="Arial"/>
          <w:sz w:val="22"/>
          <w:szCs w:val="22"/>
        </w:rPr>
        <w:t>ni siquiera fueron probados, pues en los anexos de la demanda, no obra prueba alguna de occisos, afectados o heridos como consecuencia del accidente tenido por el actor. Así mismo, en cuanto al lucro cesante, tampoco obra prueba del</w:t>
      </w:r>
      <w:r w:rsidR="00A91CBF">
        <w:rPr>
          <w:rFonts w:ascii="Arial" w:hAnsi="Arial" w:cs="Arial"/>
          <w:sz w:val="22"/>
          <w:szCs w:val="22"/>
        </w:rPr>
        <w:t xml:space="preserve"> daño causado por el accidente en las labores del demandante, teniéndose en tal sentido que éstos perjuicios pretendidos son propios de un caso con víctimas expiradas</w:t>
      </w:r>
      <w:r>
        <w:rPr>
          <w:rFonts w:ascii="Arial" w:hAnsi="Arial" w:cs="Arial"/>
          <w:sz w:val="22"/>
          <w:szCs w:val="22"/>
        </w:rPr>
        <w:t>, hechos éstos que no se tienen en el presente caso</w:t>
      </w:r>
      <w:r w:rsidR="00A91CBF">
        <w:rPr>
          <w:rFonts w:ascii="Arial" w:hAnsi="Arial" w:cs="Arial"/>
          <w:sz w:val="22"/>
          <w:szCs w:val="22"/>
        </w:rPr>
        <w:t>.</w:t>
      </w:r>
    </w:p>
    <w:p w:rsidR="00A91CBF" w:rsidRDefault="00A91CBF" w:rsidP="00DC30D5">
      <w:pPr>
        <w:spacing w:line="276" w:lineRule="auto"/>
        <w:jc w:val="both"/>
        <w:rPr>
          <w:rFonts w:ascii="Arial" w:hAnsi="Arial" w:cs="Arial"/>
          <w:sz w:val="22"/>
          <w:szCs w:val="22"/>
        </w:rPr>
      </w:pPr>
    </w:p>
    <w:p w:rsidR="00A91CBF" w:rsidRPr="00C96D9C" w:rsidRDefault="00FC3050" w:rsidP="00DC30D5">
      <w:pPr>
        <w:spacing w:line="276" w:lineRule="auto"/>
        <w:jc w:val="both"/>
        <w:rPr>
          <w:rFonts w:ascii="Arial" w:hAnsi="Arial" w:cs="Arial"/>
          <w:b/>
          <w:sz w:val="22"/>
          <w:szCs w:val="22"/>
        </w:rPr>
      </w:pPr>
      <w:r>
        <w:rPr>
          <w:rFonts w:ascii="Arial" w:hAnsi="Arial" w:cs="Arial"/>
          <w:sz w:val="22"/>
          <w:szCs w:val="22"/>
        </w:rPr>
        <w:t>Así mismo</w:t>
      </w:r>
      <w:r w:rsidR="00A91CBF">
        <w:rPr>
          <w:rFonts w:ascii="Arial" w:hAnsi="Arial" w:cs="Arial"/>
          <w:sz w:val="22"/>
          <w:szCs w:val="22"/>
        </w:rPr>
        <w:t xml:space="preserve">, del registro </w:t>
      </w:r>
      <w:r w:rsidR="00464B39">
        <w:rPr>
          <w:rFonts w:ascii="Arial" w:hAnsi="Arial" w:cs="Arial"/>
          <w:sz w:val="22"/>
          <w:szCs w:val="22"/>
        </w:rPr>
        <w:t xml:space="preserve">fotográfico </w:t>
      </w:r>
      <w:r w:rsidR="00A91CBF">
        <w:rPr>
          <w:rFonts w:ascii="Arial" w:hAnsi="Arial" w:cs="Arial"/>
          <w:sz w:val="22"/>
          <w:szCs w:val="22"/>
        </w:rPr>
        <w:t>aportado en la demanda, se observa los reglamentarios delineadores tubulares que tenía la vía o sitio exacto del accidente, los cuales demarcaban los tramos intervenidos por el contratista de la obra en ejecución, por lo tanto las pretensiones y condenas solicitadas por el demandante, carecen de fundamentes de hecho y de derecho, ya que no existe nexo causal entre un hecho de la administración y la producción del supuesto daño</w:t>
      </w:r>
      <w:r w:rsidR="00464B39">
        <w:rPr>
          <w:rFonts w:ascii="Arial" w:hAnsi="Arial" w:cs="Arial"/>
          <w:sz w:val="22"/>
          <w:szCs w:val="22"/>
        </w:rPr>
        <w:t xml:space="preserve">, en la medida de que si bien se estaba ejecutando una obra en la vía en que presuntamente ocurrió el accidente (no obra croquis o prueba pericial), la misma contaba con la respectiva señalización, aunado a ello, se </w:t>
      </w:r>
      <w:r>
        <w:rPr>
          <w:rFonts w:ascii="Arial" w:hAnsi="Arial" w:cs="Arial"/>
          <w:sz w:val="22"/>
          <w:szCs w:val="22"/>
        </w:rPr>
        <w:t xml:space="preserve">percibe </w:t>
      </w:r>
      <w:r w:rsidR="00464B39">
        <w:rPr>
          <w:rFonts w:ascii="Arial" w:hAnsi="Arial" w:cs="Arial"/>
          <w:sz w:val="22"/>
          <w:szCs w:val="22"/>
        </w:rPr>
        <w:t xml:space="preserve">que </w:t>
      </w:r>
      <w:r w:rsidR="00464B39">
        <w:rPr>
          <w:rFonts w:ascii="Arial" w:hAnsi="Arial" w:cs="Arial"/>
          <w:sz w:val="22"/>
          <w:szCs w:val="22"/>
        </w:rPr>
        <w:lastRenderedPageBreak/>
        <w:t xml:space="preserve">el conductor consideró de manera errada, que se trataba de una vía rápida o de alta velocidad e imprudentemente omitió la señalización existente de precaución en la vía intervenida, avizorándose en consecuencia causal de exoneración denominada </w:t>
      </w:r>
      <w:r w:rsidR="00464B39" w:rsidRPr="00C96D9C">
        <w:rPr>
          <w:rFonts w:ascii="Arial" w:hAnsi="Arial" w:cs="Arial"/>
          <w:b/>
          <w:sz w:val="22"/>
          <w:szCs w:val="22"/>
        </w:rPr>
        <w:t>culpa exclusiva de la víctima.</w:t>
      </w:r>
    </w:p>
    <w:p w:rsidR="00FC3050" w:rsidRDefault="00FC3050" w:rsidP="00DC30D5">
      <w:pPr>
        <w:spacing w:line="276" w:lineRule="auto"/>
        <w:jc w:val="both"/>
        <w:rPr>
          <w:rFonts w:ascii="Arial" w:hAnsi="Arial" w:cs="Arial"/>
          <w:sz w:val="22"/>
          <w:szCs w:val="22"/>
        </w:rPr>
      </w:pPr>
    </w:p>
    <w:p w:rsidR="00FC3050" w:rsidRDefault="00FC3050" w:rsidP="00DC30D5">
      <w:pPr>
        <w:spacing w:line="276" w:lineRule="auto"/>
        <w:jc w:val="both"/>
        <w:rPr>
          <w:rFonts w:ascii="Arial" w:hAnsi="Arial" w:cs="Arial"/>
          <w:sz w:val="22"/>
          <w:szCs w:val="22"/>
        </w:rPr>
      </w:pPr>
      <w:r>
        <w:rPr>
          <w:rFonts w:ascii="Arial" w:hAnsi="Arial" w:cs="Arial"/>
          <w:sz w:val="22"/>
          <w:szCs w:val="22"/>
        </w:rPr>
        <w:t xml:space="preserve">Por otra parte, analizadas las pruebas aportadas de la demanda, no se puede establecer un </w:t>
      </w:r>
      <w:r w:rsidRPr="00C96D9C">
        <w:rPr>
          <w:rFonts w:ascii="Arial" w:hAnsi="Arial" w:cs="Arial"/>
          <w:b/>
          <w:sz w:val="22"/>
          <w:szCs w:val="22"/>
        </w:rPr>
        <w:t>nexo causal entre el hecho y daño</w:t>
      </w:r>
      <w:r>
        <w:rPr>
          <w:rFonts w:ascii="Arial" w:hAnsi="Arial" w:cs="Arial"/>
          <w:sz w:val="22"/>
          <w:szCs w:val="22"/>
        </w:rPr>
        <w:t xml:space="preserve"> presuntamente sufrido para atribuir responsabilidad alguna al Departamento de Arauca, </w:t>
      </w:r>
      <w:r w:rsidR="00C96D9C">
        <w:rPr>
          <w:rFonts w:ascii="Arial" w:hAnsi="Arial" w:cs="Arial"/>
          <w:sz w:val="22"/>
          <w:szCs w:val="22"/>
        </w:rPr>
        <w:t xml:space="preserve">ya </w:t>
      </w:r>
      <w:r>
        <w:rPr>
          <w:rFonts w:ascii="Arial" w:hAnsi="Arial" w:cs="Arial"/>
          <w:sz w:val="22"/>
          <w:szCs w:val="22"/>
        </w:rPr>
        <w:t>que s</w:t>
      </w:r>
      <w:r w:rsidR="00C96D9C">
        <w:rPr>
          <w:rFonts w:ascii="Arial" w:hAnsi="Arial" w:cs="Arial"/>
          <w:sz w:val="22"/>
          <w:szCs w:val="22"/>
        </w:rPr>
        <w:t>i</w:t>
      </w:r>
      <w:r>
        <w:rPr>
          <w:rFonts w:ascii="Arial" w:hAnsi="Arial" w:cs="Arial"/>
          <w:sz w:val="22"/>
          <w:szCs w:val="22"/>
        </w:rPr>
        <w:t xml:space="preserve"> bien e</w:t>
      </w:r>
      <w:r w:rsidR="00C96D9C">
        <w:rPr>
          <w:rFonts w:ascii="Arial" w:hAnsi="Arial" w:cs="Arial"/>
          <w:sz w:val="22"/>
          <w:szCs w:val="22"/>
        </w:rPr>
        <w:t>s</w:t>
      </w:r>
      <w:r>
        <w:rPr>
          <w:rFonts w:ascii="Arial" w:hAnsi="Arial" w:cs="Arial"/>
          <w:sz w:val="22"/>
          <w:szCs w:val="22"/>
        </w:rPr>
        <w:t xml:space="preserve"> cierto se estaba ejecutando una obra contratada por la administración departamental, en la vía en la que presuntamente ocurrió el accidente, </w:t>
      </w:r>
      <w:r w:rsidR="00C96D9C">
        <w:rPr>
          <w:rFonts w:ascii="Arial" w:hAnsi="Arial" w:cs="Arial"/>
          <w:sz w:val="22"/>
          <w:szCs w:val="22"/>
        </w:rPr>
        <w:t xml:space="preserve">también es cierto que </w:t>
      </w:r>
      <w:r>
        <w:rPr>
          <w:rFonts w:ascii="Arial" w:hAnsi="Arial" w:cs="Arial"/>
          <w:sz w:val="22"/>
          <w:szCs w:val="22"/>
        </w:rPr>
        <w:t>esta contaba con la señalización reglamentaria tal y como se alcanza a ver en el registro fotográfico aportado.</w:t>
      </w:r>
    </w:p>
    <w:p w:rsidR="00FC3050" w:rsidRDefault="00FC3050" w:rsidP="00DC30D5">
      <w:pPr>
        <w:spacing w:line="276" w:lineRule="auto"/>
        <w:jc w:val="both"/>
        <w:rPr>
          <w:rFonts w:ascii="Arial" w:hAnsi="Arial" w:cs="Arial"/>
          <w:sz w:val="22"/>
          <w:szCs w:val="22"/>
        </w:rPr>
      </w:pPr>
    </w:p>
    <w:p w:rsidR="00A91CBF" w:rsidRDefault="0058642E" w:rsidP="00DC30D5">
      <w:pPr>
        <w:spacing w:line="276" w:lineRule="auto"/>
        <w:jc w:val="both"/>
        <w:rPr>
          <w:rFonts w:ascii="Arial" w:hAnsi="Arial" w:cs="Arial"/>
          <w:sz w:val="22"/>
          <w:szCs w:val="22"/>
        </w:rPr>
      </w:pPr>
      <w:r>
        <w:rPr>
          <w:rFonts w:ascii="Arial" w:hAnsi="Arial" w:cs="Arial"/>
          <w:sz w:val="22"/>
          <w:szCs w:val="22"/>
        </w:rPr>
        <w:t xml:space="preserve">Finalmente, tenemos que existe una </w:t>
      </w:r>
      <w:r w:rsidRPr="00C96D9C">
        <w:rPr>
          <w:rFonts w:ascii="Arial" w:hAnsi="Arial" w:cs="Arial"/>
          <w:b/>
          <w:sz w:val="22"/>
          <w:szCs w:val="22"/>
        </w:rPr>
        <w:t>falta de legitimación en la causa por pasiva</w:t>
      </w:r>
      <w:r>
        <w:rPr>
          <w:rFonts w:ascii="Arial" w:hAnsi="Arial" w:cs="Arial"/>
          <w:sz w:val="22"/>
          <w:szCs w:val="22"/>
        </w:rPr>
        <w:t xml:space="preserve"> respecto del Departamento de Arauca, pues dentro del contrato de obra No. 458 de 2013, con el cual pretende el actor, vincular como responsable solidario a mi representada conforme a los hechos expuestos en la demanda</w:t>
      </w:r>
      <w:r w:rsidR="000D3E46">
        <w:rPr>
          <w:rFonts w:ascii="Arial" w:hAnsi="Arial" w:cs="Arial"/>
          <w:sz w:val="22"/>
          <w:szCs w:val="22"/>
        </w:rPr>
        <w:t xml:space="preserve">, se pactó en su cláusula </w:t>
      </w:r>
      <w:r w:rsidR="000D3E46" w:rsidRPr="00AE5613">
        <w:rPr>
          <w:rFonts w:ascii="Arial" w:hAnsi="Arial" w:cs="Arial"/>
          <w:i/>
          <w:sz w:val="22"/>
          <w:szCs w:val="22"/>
        </w:rPr>
        <w:t>DÉCIMA y DÉCIMA CUARTA</w:t>
      </w:r>
      <w:r w:rsidR="000D3E46">
        <w:rPr>
          <w:rFonts w:ascii="Arial" w:hAnsi="Arial" w:cs="Arial"/>
          <w:sz w:val="22"/>
          <w:szCs w:val="22"/>
        </w:rPr>
        <w:t xml:space="preserve">, denominadas </w:t>
      </w:r>
      <w:r w:rsidR="000D3E46" w:rsidRPr="000D3E46">
        <w:rPr>
          <w:rFonts w:ascii="Arial" w:hAnsi="Arial" w:cs="Arial"/>
          <w:i/>
          <w:sz w:val="22"/>
          <w:szCs w:val="22"/>
        </w:rPr>
        <w:t>INDEMNIDAD E INDEMNIZACIONES Y DAÑOS A LA OBRA O A TERCEROS</w:t>
      </w:r>
      <w:r w:rsidR="000D3E46">
        <w:rPr>
          <w:rFonts w:ascii="Arial" w:hAnsi="Arial" w:cs="Arial"/>
          <w:sz w:val="22"/>
          <w:szCs w:val="22"/>
        </w:rPr>
        <w:t xml:space="preserve">, respectivamente y en virtud de ellas el Departamento de Arauca, está exento de asumir responsabilidad alguna por falta de previsión o alguna deficiencia que pudiese afectar a terceros, en la medida que es obligación del contratista mantener indemne a la entidad que le contrato para la ejecución de la obra pública. </w:t>
      </w:r>
      <w:r w:rsidR="00A91CBF">
        <w:rPr>
          <w:rFonts w:ascii="Arial" w:hAnsi="Arial" w:cs="Arial"/>
          <w:sz w:val="22"/>
          <w:szCs w:val="22"/>
        </w:rPr>
        <w:t xml:space="preserve"> </w:t>
      </w:r>
    </w:p>
    <w:p w:rsidR="00A91CBF" w:rsidRDefault="00A91CBF" w:rsidP="00DC30D5">
      <w:pPr>
        <w:spacing w:line="276" w:lineRule="auto"/>
        <w:jc w:val="both"/>
        <w:rPr>
          <w:rFonts w:ascii="Arial" w:hAnsi="Arial" w:cs="Arial"/>
          <w:sz w:val="22"/>
          <w:szCs w:val="22"/>
        </w:rPr>
      </w:pPr>
    </w:p>
    <w:p w:rsidR="005C48D9" w:rsidRPr="00BD06CD" w:rsidRDefault="00C96D9C" w:rsidP="005C48D9">
      <w:pPr>
        <w:spacing w:line="276" w:lineRule="auto"/>
        <w:jc w:val="both"/>
        <w:rPr>
          <w:rFonts w:ascii="Arial" w:hAnsi="Arial" w:cs="Arial"/>
          <w:sz w:val="22"/>
          <w:szCs w:val="22"/>
        </w:rPr>
      </w:pPr>
      <w:r>
        <w:rPr>
          <w:rFonts w:ascii="Arial" w:hAnsi="Arial" w:cs="Arial"/>
          <w:sz w:val="22"/>
          <w:szCs w:val="22"/>
        </w:rPr>
        <w:t xml:space="preserve">En consecuencia, teniendo en cuenta que no ha variado la postura de la Administración Departamental, esta se mantiene en los términos en que contestó la demanda, esto es falta de legitimación en la causa por pasiva, </w:t>
      </w:r>
      <w:r w:rsidR="00DC0966">
        <w:rPr>
          <w:rFonts w:ascii="Arial" w:hAnsi="Arial" w:cs="Arial"/>
          <w:sz w:val="22"/>
          <w:szCs w:val="22"/>
        </w:rPr>
        <w:t xml:space="preserve">inexistencia del nexo causal entre </w:t>
      </w:r>
      <w:r w:rsidR="00AE5613">
        <w:rPr>
          <w:rFonts w:ascii="Arial" w:hAnsi="Arial" w:cs="Arial"/>
          <w:sz w:val="22"/>
          <w:szCs w:val="22"/>
        </w:rPr>
        <w:t xml:space="preserve">el </w:t>
      </w:r>
      <w:r w:rsidR="00DC0966">
        <w:rPr>
          <w:rFonts w:ascii="Arial" w:hAnsi="Arial" w:cs="Arial"/>
          <w:sz w:val="22"/>
          <w:szCs w:val="22"/>
        </w:rPr>
        <w:t>hecho y el presunto daño y culpa exclusiva de la víctima; sumándose a ello que no está demostrado dentro del líbelo de la demanda el presunto daño moral y el lucro cesante padecido y reclamado por el demandante</w:t>
      </w:r>
      <w:r w:rsidR="00AE5613">
        <w:rPr>
          <w:rFonts w:ascii="Arial" w:hAnsi="Arial" w:cs="Arial"/>
          <w:sz w:val="22"/>
          <w:szCs w:val="22"/>
        </w:rPr>
        <w:t>; p</w:t>
      </w:r>
      <w:r w:rsidR="008B3D1F">
        <w:rPr>
          <w:rFonts w:ascii="Arial" w:hAnsi="Arial" w:cs="Arial"/>
          <w:sz w:val="22"/>
          <w:szCs w:val="22"/>
        </w:rPr>
        <w:t xml:space="preserve">or las anteriores razones, </w:t>
      </w:r>
      <w:r w:rsidR="005C48D9" w:rsidRPr="00BD06CD">
        <w:rPr>
          <w:rFonts w:ascii="Arial" w:hAnsi="Arial" w:cs="Arial"/>
          <w:sz w:val="22"/>
          <w:szCs w:val="22"/>
        </w:rPr>
        <w:t>se recomienda no CONCILIAR,</w:t>
      </w:r>
      <w:r w:rsidR="008B3D1F">
        <w:rPr>
          <w:rFonts w:ascii="Arial" w:hAnsi="Arial" w:cs="Arial"/>
          <w:sz w:val="22"/>
          <w:szCs w:val="22"/>
        </w:rPr>
        <w:t xml:space="preserve"> </w:t>
      </w:r>
      <w:r w:rsidR="005C48D9" w:rsidRPr="00BD06CD">
        <w:rPr>
          <w:rFonts w:ascii="Arial" w:hAnsi="Arial" w:cs="Arial"/>
          <w:sz w:val="22"/>
          <w:szCs w:val="22"/>
        </w:rPr>
        <w:t>por cuanto no existe responsabilidad del Departamento de Arauca frente a las pretensiones de la demanda.</w:t>
      </w:r>
    </w:p>
    <w:p w:rsidR="005C48D9" w:rsidRPr="00BD06CD" w:rsidRDefault="005C48D9" w:rsidP="005C48D9">
      <w:pPr>
        <w:tabs>
          <w:tab w:val="left" w:pos="1276"/>
          <w:tab w:val="left" w:pos="2127"/>
        </w:tabs>
        <w:spacing w:line="276" w:lineRule="auto"/>
        <w:contextualSpacing/>
        <w:jc w:val="both"/>
        <w:rPr>
          <w:rFonts w:ascii="Arial" w:hAnsi="Arial" w:cs="Arial"/>
          <w:sz w:val="22"/>
          <w:szCs w:val="22"/>
        </w:rPr>
      </w:pPr>
    </w:p>
    <w:p w:rsidR="005C48D9" w:rsidRPr="00BD06CD" w:rsidRDefault="005C48D9" w:rsidP="005C48D9">
      <w:pPr>
        <w:jc w:val="both"/>
        <w:rPr>
          <w:rFonts w:ascii="Arial" w:hAnsi="Arial" w:cs="Arial"/>
          <w:sz w:val="22"/>
          <w:szCs w:val="22"/>
        </w:rPr>
      </w:pPr>
      <w:r w:rsidRPr="00BD06CD">
        <w:rPr>
          <w:rFonts w:ascii="Arial" w:hAnsi="Arial" w:cs="Arial"/>
          <w:sz w:val="22"/>
          <w:szCs w:val="22"/>
        </w:rPr>
        <w:t>Este concepto lo rindo bajo las premisas del artículo  28 del C. de P. A.C.A.</w:t>
      </w:r>
    </w:p>
    <w:p w:rsidR="005C48D9" w:rsidRPr="00BD06CD" w:rsidRDefault="005C48D9" w:rsidP="005C48D9">
      <w:pPr>
        <w:jc w:val="both"/>
        <w:rPr>
          <w:rFonts w:ascii="Arial" w:hAnsi="Arial" w:cs="Arial"/>
          <w:sz w:val="22"/>
          <w:szCs w:val="22"/>
        </w:rPr>
      </w:pPr>
    </w:p>
    <w:p w:rsidR="005C48D9" w:rsidRPr="00BD06CD" w:rsidRDefault="005C48D9" w:rsidP="005C48D9">
      <w:pPr>
        <w:tabs>
          <w:tab w:val="left" w:pos="6946"/>
        </w:tabs>
        <w:jc w:val="both"/>
        <w:rPr>
          <w:rFonts w:ascii="Arial" w:hAnsi="Arial" w:cs="Arial"/>
          <w:sz w:val="22"/>
          <w:szCs w:val="22"/>
        </w:rPr>
      </w:pPr>
    </w:p>
    <w:p w:rsidR="005C48D9" w:rsidRDefault="005C48D9" w:rsidP="005C48D9">
      <w:pPr>
        <w:tabs>
          <w:tab w:val="left" w:pos="6946"/>
        </w:tabs>
        <w:jc w:val="both"/>
        <w:rPr>
          <w:rFonts w:ascii="Arial" w:hAnsi="Arial" w:cs="Arial"/>
          <w:sz w:val="22"/>
          <w:szCs w:val="22"/>
        </w:rPr>
      </w:pPr>
      <w:r w:rsidRPr="00BD06CD">
        <w:rPr>
          <w:rFonts w:ascii="Arial" w:hAnsi="Arial" w:cs="Arial"/>
          <w:sz w:val="22"/>
          <w:szCs w:val="22"/>
        </w:rPr>
        <w:t>Respetuosamente,</w:t>
      </w:r>
    </w:p>
    <w:p w:rsidR="00496621" w:rsidRPr="00BD06CD" w:rsidRDefault="00496621" w:rsidP="005C48D9">
      <w:pPr>
        <w:tabs>
          <w:tab w:val="left" w:pos="6946"/>
        </w:tabs>
        <w:jc w:val="both"/>
        <w:rPr>
          <w:rFonts w:ascii="Arial" w:hAnsi="Arial" w:cs="Arial"/>
          <w:sz w:val="22"/>
          <w:szCs w:val="22"/>
        </w:rPr>
      </w:pPr>
      <w:bookmarkStart w:id="0" w:name="_GoBack"/>
      <w:bookmarkEnd w:id="0"/>
    </w:p>
    <w:p w:rsidR="005C48D9" w:rsidRDefault="005C48D9" w:rsidP="005C48D9">
      <w:pPr>
        <w:tabs>
          <w:tab w:val="left" w:pos="6946"/>
        </w:tabs>
        <w:jc w:val="both"/>
        <w:rPr>
          <w:rFonts w:ascii="Arial" w:hAnsi="Arial" w:cs="Arial"/>
          <w:b/>
          <w:sz w:val="22"/>
          <w:szCs w:val="22"/>
        </w:rPr>
      </w:pPr>
    </w:p>
    <w:p w:rsidR="005C48D9" w:rsidRPr="00BD06CD" w:rsidRDefault="005C48D9" w:rsidP="005C48D9">
      <w:pPr>
        <w:tabs>
          <w:tab w:val="left" w:pos="6946"/>
        </w:tabs>
        <w:jc w:val="both"/>
        <w:rPr>
          <w:rFonts w:ascii="Arial" w:hAnsi="Arial" w:cs="Arial"/>
          <w:b/>
          <w:sz w:val="22"/>
          <w:szCs w:val="22"/>
        </w:rPr>
      </w:pPr>
      <w:r w:rsidRPr="00BD06CD">
        <w:rPr>
          <w:rFonts w:ascii="Arial" w:hAnsi="Arial" w:cs="Arial"/>
          <w:b/>
          <w:sz w:val="22"/>
          <w:szCs w:val="22"/>
        </w:rPr>
        <w:t xml:space="preserve">SOREINE AGUIRRE PARRA </w:t>
      </w:r>
    </w:p>
    <w:p w:rsidR="005C48D9" w:rsidRPr="00BD06CD" w:rsidRDefault="005C48D9" w:rsidP="005C48D9">
      <w:pPr>
        <w:tabs>
          <w:tab w:val="left" w:pos="6946"/>
        </w:tabs>
        <w:jc w:val="both"/>
        <w:rPr>
          <w:rFonts w:ascii="Arial" w:hAnsi="Arial" w:cs="Arial"/>
          <w:sz w:val="22"/>
          <w:szCs w:val="22"/>
        </w:rPr>
      </w:pPr>
      <w:r w:rsidRPr="00BD06CD">
        <w:rPr>
          <w:rFonts w:ascii="Arial" w:hAnsi="Arial" w:cs="Arial"/>
          <w:sz w:val="22"/>
          <w:szCs w:val="22"/>
        </w:rPr>
        <w:t>C.C. No.68.293.540 de Arauca</w:t>
      </w:r>
    </w:p>
    <w:p w:rsidR="00035464" w:rsidRDefault="005C48D9" w:rsidP="00AE5613">
      <w:pPr>
        <w:tabs>
          <w:tab w:val="left" w:pos="6946"/>
        </w:tabs>
        <w:jc w:val="both"/>
        <w:rPr>
          <w:rFonts w:ascii="Arial" w:hAnsi="Arial" w:cs="Arial"/>
          <w:sz w:val="22"/>
          <w:szCs w:val="22"/>
        </w:rPr>
      </w:pPr>
      <w:r w:rsidRPr="00BD06CD">
        <w:rPr>
          <w:rFonts w:ascii="Arial" w:hAnsi="Arial" w:cs="Arial"/>
          <w:sz w:val="22"/>
          <w:szCs w:val="22"/>
        </w:rPr>
        <w:t>T.P. No.199.998 del C.S. de la J.</w:t>
      </w:r>
    </w:p>
    <w:sectPr w:rsidR="00035464" w:rsidSect="00E84B3D">
      <w:headerReference w:type="default" r:id="rId10"/>
      <w:footerReference w:type="default" r:id="rId11"/>
      <w:pgSz w:w="12240" w:h="15840"/>
      <w:pgMar w:top="1418"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D1F" w:rsidRDefault="008B3D1F" w:rsidP="00A943A1">
      <w:r>
        <w:separator/>
      </w:r>
    </w:p>
  </w:endnote>
  <w:endnote w:type="continuationSeparator" w:id="0">
    <w:p w:rsidR="008B3D1F" w:rsidRDefault="008B3D1F" w:rsidP="00A9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D1F" w:rsidRPr="003A7AFB" w:rsidRDefault="008B3D1F" w:rsidP="003A7AFB">
    <w:pPr>
      <w:pStyle w:val="Piedepgina"/>
      <w:pBdr>
        <w:top w:val="single" w:sz="12" w:space="1" w:color="auto"/>
      </w:pBdr>
      <w:jc w:val="center"/>
      <w:rPr>
        <w:rFonts w:ascii="Century Schoolbook" w:hAnsi="Century Schoolbook"/>
        <w:i/>
      </w:rPr>
    </w:pPr>
    <w:r w:rsidRPr="003A7AFB">
      <w:rPr>
        <w:rFonts w:ascii="Century Schoolbook" w:hAnsi="Century Schoolbook"/>
        <w:i/>
      </w:rPr>
      <w:t xml:space="preserve">Calle 20 Carrea 21 esquina, Oficina Jurídica </w:t>
    </w:r>
  </w:p>
  <w:p w:rsidR="008B3D1F" w:rsidRPr="003A7AFB" w:rsidRDefault="008B3D1F">
    <w:pPr>
      <w:pStyle w:val="Piedepgina"/>
      <w:jc w:val="right"/>
      <w:rPr>
        <w:rFonts w:ascii="Century Schoolbook" w:hAnsi="Century Schoolbook"/>
        <w:sz w:val="16"/>
        <w:szCs w:val="16"/>
      </w:rPr>
    </w:pPr>
    <w:sdt>
      <w:sdtPr>
        <w:rPr>
          <w:rFonts w:ascii="Century Schoolbook" w:hAnsi="Century Schoolbook"/>
          <w:i/>
        </w:rPr>
        <w:id w:val="-2134476101"/>
        <w:docPartObj>
          <w:docPartGallery w:val="Page Numbers (Bottom of Page)"/>
          <w:docPartUnique/>
        </w:docPartObj>
      </w:sdtPr>
      <w:sdtEndPr>
        <w:rPr>
          <w:sz w:val="16"/>
          <w:szCs w:val="16"/>
        </w:rPr>
      </w:sdtEndPr>
      <w:sdtContent>
        <w:r w:rsidRPr="003A7AFB">
          <w:rPr>
            <w:rFonts w:ascii="Century Schoolbook" w:hAnsi="Century Schoolbook"/>
            <w:i/>
            <w:sz w:val="16"/>
            <w:szCs w:val="16"/>
          </w:rPr>
          <w:fldChar w:fldCharType="begin"/>
        </w:r>
        <w:r w:rsidRPr="003A7AFB">
          <w:rPr>
            <w:rFonts w:ascii="Century Schoolbook" w:hAnsi="Century Schoolbook"/>
            <w:i/>
            <w:sz w:val="16"/>
            <w:szCs w:val="16"/>
          </w:rPr>
          <w:instrText>PAGE   \* MERGEFORMAT</w:instrText>
        </w:r>
        <w:r w:rsidRPr="003A7AFB">
          <w:rPr>
            <w:rFonts w:ascii="Century Schoolbook" w:hAnsi="Century Schoolbook"/>
            <w:i/>
            <w:sz w:val="16"/>
            <w:szCs w:val="16"/>
          </w:rPr>
          <w:fldChar w:fldCharType="separate"/>
        </w:r>
        <w:r w:rsidR="00496621">
          <w:rPr>
            <w:rFonts w:ascii="Century Schoolbook" w:hAnsi="Century Schoolbook"/>
            <w:i/>
            <w:noProof/>
            <w:sz w:val="16"/>
            <w:szCs w:val="16"/>
          </w:rPr>
          <w:t>3</w:t>
        </w:r>
        <w:r w:rsidRPr="003A7AFB">
          <w:rPr>
            <w:rFonts w:ascii="Century Schoolbook" w:hAnsi="Century Schoolbook"/>
            <w:i/>
            <w:sz w:val="16"/>
            <w:szCs w:val="16"/>
          </w:rPr>
          <w:fldChar w:fldCharType="end"/>
        </w:r>
      </w:sdtContent>
    </w:sdt>
  </w:p>
  <w:p w:rsidR="008B3D1F" w:rsidRPr="003A7AFB" w:rsidRDefault="008B3D1F" w:rsidP="00A943A1">
    <w:pPr>
      <w:pStyle w:val="Piedepgina"/>
      <w:jc w:val="center"/>
      <w:rPr>
        <w:rFonts w:ascii="Century Schoolbook" w:hAnsi="Century Schoolboo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D1F" w:rsidRDefault="008B3D1F" w:rsidP="00A943A1">
      <w:r>
        <w:separator/>
      </w:r>
    </w:p>
  </w:footnote>
  <w:footnote w:type="continuationSeparator" w:id="0">
    <w:p w:rsidR="008B3D1F" w:rsidRDefault="008B3D1F" w:rsidP="00A94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D1F" w:rsidRDefault="008B3D1F" w:rsidP="00A943A1">
    <w:pPr>
      <w:pStyle w:val="Encabezado"/>
      <w:pBdr>
        <w:bottom w:val="double" w:sz="4" w:space="1" w:color="auto"/>
      </w:pBdr>
      <w:jc w:val="center"/>
      <w:rPr>
        <w:rFonts w:ascii="Century Schoolbook" w:hAnsi="Century Schoolbook"/>
        <w:i/>
        <w:sz w:val="28"/>
        <w:szCs w:val="28"/>
      </w:rPr>
    </w:pPr>
    <w:r>
      <w:rPr>
        <w:noProof/>
        <w:lang w:val="es-CO" w:eastAsia="es-CO"/>
      </w:rPr>
      <w:drawing>
        <wp:anchor distT="0" distB="0" distL="114300" distR="114300" simplePos="0" relativeHeight="251659264" behindDoc="1" locked="0" layoutInCell="1" allowOverlap="1" wp14:anchorId="74BA0636" wp14:editId="1F8D3184">
          <wp:simplePos x="0" y="0"/>
          <wp:positionH relativeFrom="column">
            <wp:posOffset>4137660</wp:posOffset>
          </wp:positionH>
          <wp:positionV relativeFrom="paragraph">
            <wp:posOffset>-141605</wp:posOffset>
          </wp:positionV>
          <wp:extent cx="506095" cy="931545"/>
          <wp:effectExtent l="0" t="0" r="8255" b="1905"/>
          <wp:wrapTight wrapText="bothSides">
            <wp:wrapPolygon edited="0">
              <wp:start x="14635" y="0"/>
              <wp:lineTo x="8130" y="883"/>
              <wp:lineTo x="1626" y="4859"/>
              <wp:lineTo x="0" y="9276"/>
              <wp:lineTo x="0" y="12810"/>
              <wp:lineTo x="2439" y="21202"/>
              <wp:lineTo x="14635" y="21202"/>
              <wp:lineTo x="15448" y="21202"/>
              <wp:lineTo x="13009" y="14135"/>
              <wp:lineTo x="21139" y="8393"/>
              <wp:lineTo x="21139" y="0"/>
              <wp:lineTo x="14635" y="0"/>
            </wp:wrapPolygon>
          </wp:wrapTight>
          <wp:docPr id="1" name="Imagen 1" descr="https://laboutiquedehermes.files.wordpress.com/2010/03/justic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aboutiquedehermes.files.wordpress.com/2010/03/justic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931545"/>
                  </a:xfrm>
                  <a:prstGeom prst="rect">
                    <a:avLst/>
                  </a:prstGeom>
                  <a:noFill/>
                  <a:ln>
                    <a:noFill/>
                  </a:ln>
                </pic:spPr>
              </pic:pic>
            </a:graphicData>
          </a:graphic>
          <wp14:sizeRelH relativeFrom="page">
            <wp14:pctWidth>0</wp14:pctWidth>
          </wp14:sizeRelH>
          <wp14:sizeRelV relativeFrom="page">
            <wp14:pctHeight>0</wp14:pctHeight>
          </wp14:sizeRelV>
        </wp:anchor>
      </w:drawing>
    </w:r>
    <w:r>
      <w:br/>
    </w:r>
  </w:p>
  <w:p w:rsidR="008B3D1F" w:rsidRDefault="008B3D1F"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Soreine Aguirre Parra</w:t>
    </w:r>
  </w:p>
  <w:p w:rsidR="008B3D1F" w:rsidRDefault="008B3D1F"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 xml:space="preserve">Abogada </w:t>
    </w:r>
  </w:p>
  <w:p w:rsidR="008B3D1F" w:rsidRDefault="008B3D1F" w:rsidP="00A943A1">
    <w:pPr>
      <w:pStyle w:val="Encabezado"/>
      <w:pBdr>
        <w:bottom w:val="double" w:sz="4" w:space="1" w:color="auto"/>
      </w:pBdr>
      <w:jc w:val="center"/>
      <w:rPr>
        <w:rFonts w:ascii="Century Schoolbook" w:hAnsi="Century Schoolbook"/>
        <w:i/>
        <w:sz w:val="28"/>
        <w:szCs w:val="28"/>
      </w:rPr>
    </w:pPr>
  </w:p>
  <w:p w:rsidR="008B3D1F" w:rsidRDefault="008B3D1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13049"/>
    <w:multiLevelType w:val="hybridMultilevel"/>
    <w:tmpl w:val="22B247D8"/>
    <w:lvl w:ilvl="0" w:tplc="24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1">
    <w:nsid w:val="0BBA1F55"/>
    <w:multiLevelType w:val="hybridMultilevel"/>
    <w:tmpl w:val="70F4E2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21F74902"/>
    <w:multiLevelType w:val="hybridMultilevel"/>
    <w:tmpl w:val="98EC058C"/>
    <w:lvl w:ilvl="0" w:tplc="24342B4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220001C4"/>
    <w:multiLevelType w:val="hybridMultilevel"/>
    <w:tmpl w:val="893405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C783F6C"/>
    <w:multiLevelType w:val="multilevel"/>
    <w:tmpl w:val="A0FC6BB2"/>
    <w:lvl w:ilvl="0">
      <w:start w:val="1"/>
      <w:numFmt w:val="decimal"/>
      <w:lvlText w:val="%1."/>
      <w:lvlJc w:val="left"/>
      <w:pPr>
        <w:tabs>
          <w:tab w:val="num" w:pos="3054"/>
        </w:tabs>
        <w:ind w:left="3054" w:hanging="360"/>
      </w:pPr>
    </w:lvl>
    <w:lvl w:ilvl="1" w:tentative="1">
      <w:start w:val="1"/>
      <w:numFmt w:val="decimal"/>
      <w:lvlText w:val="%2."/>
      <w:lvlJc w:val="left"/>
      <w:pPr>
        <w:tabs>
          <w:tab w:val="num" w:pos="3774"/>
        </w:tabs>
        <w:ind w:left="3774" w:hanging="360"/>
      </w:pPr>
    </w:lvl>
    <w:lvl w:ilvl="2" w:tentative="1">
      <w:start w:val="1"/>
      <w:numFmt w:val="decimal"/>
      <w:lvlText w:val="%3."/>
      <w:lvlJc w:val="left"/>
      <w:pPr>
        <w:tabs>
          <w:tab w:val="num" w:pos="4494"/>
        </w:tabs>
        <w:ind w:left="4494" w:hanging="360"/>
      </w:pPr>
    </w:lvl>
    <w:lvl w:ilvl="3" w:tentative="1">
      <w:start w:val="1"/>
      <w:numFmt w:val="decimal"/>
      <w:lvlText w:val="%4."/>
      <w:lvlJc w:val="left"/>
      <w:pPr>
        <w:tabs>
          <w:tab w:val="num" w:pos="5214"/>
        </w:tabs>
        <w:ind w:left="5214" w:hanging="360"/>
      </w:pPr>
    </w:lvl>
    <w:lvl w:ilvl="4" w:tentative="1">
      <w:start w:val="1"/>
      <w:numFmt w:val="decimal"/>
      <w:lvlText w:val="%5."/>
      <w:lvlJc w:val="left"/>
      <w:pPr>
        <w:tabs>
          <w:tab w:val="num" w:pos="5934"/>
        </w:tabs>
        <w:ind w:left="5934" w:hanging="360"/>
      </w:pPr>
    </w:lvl>
    <w:lvl w:ilvl="5" w:tentative="1">
      <w:start w:val="1"/>
      <w:numFmt w:val="decimal"/>
      <w:lvlText w:val="%6."/>
      <w:lvlJc w:val="left"/>
      <w:pPr>
        <w:tabs>
          <w:tab w:val="num" w:pos="6654"/>
        </w:tabs>
        <w:ind w:left="6654" w:hanging="360"/>
      </w:pPr>
    </w:lvl>
    <w:lvl w:ilvl="6" w:tentative="1">
      <w:start w:val="1"/>
      <w:numFmt w:val="decimal"/>
      <w:lvlText w:val="%7."/>
      <w:lvlJc w:val="left"/>
      <w:pPr>
        <w:tabs>
          <w:tab w:val="num" w:pos="7374"/>
        </w:tabs>
        <w:ind w:left="7374" w:hanging="360"/>
      </w:pPr>
    </w:lvl>
    <w:lvl w:ilvl="7" w:tentative="1">
      <w:start w:val="1"/>
      <w:numFmt w:val="decimal"/>
      <w:lvlText w:val="%8."/>
      <w:lvlJc w:val="left"/>
      <w:pPr>
        <w:tabs>
          <w:tab w:val="num" w:pos="8094"/>
        </w:tabs>
        <w:ind w:left="8094" w:hanging="360"/>
      </w:pPr>
    </w:lvl>
    <w:lvl w:ilvl="8" w:tentative="1">
      <w:start w:val="1"/>
      <w:numFmt w:val="decimal"/>
      <w:lvlText w:val="%9."/>
      <w:lvlJc w:val="left"/>
      <w:pPr>
        <w:tabs>
          <w:tab w:val="num" w:pos="8814"/>
        </w:tabs>
        <w:ind w:left="8814" w:hanging="360"/>
      </w:pPr>
    </w:lvl>
  </w:abstractNum>
  <w:abstractNum w:abstractNumId="5">
    <w:nsid w:val="2D03166D"/>
    <w:multiLevelType w:val="hybridMultilevel"/>
    <w:tmpl w:val="40347560"/>
    <w:lvl w:ilvl="0" w:tplc="439C23A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39942C5B"/>
    <w:multiLevelType w:val="multilevel"/>
    <w:tmpl w:val="D2603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4B51A0C"/>
    <w:multiLevelType w:val="hybridMultilevel"/>
    <w:tmpl w:val="B1E41E4E"/>
    <w:lvl w:ilvl="0" w:tplc="1D548B6E">
      <w:start w:val="1"/>
      <w:numFmt w:val="decimal"/>
      <w:lvlText w:val="%1."/>
      <w:lvlJc w:val="left"/>
      <w:pPr>
        <w:tabs>
          <w:tab w:val="num" w:pos="720"/>
        </w:tabs>
        <w:ind w:left="720" w:hanging="360"/>
      </w:pPr>
      <w:rPr>
        <w:b/>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8">
    <w:nsid w:val="5394237D"/>
    <w:multiLevelType w:val="hybridMultilevel"/>
    <w:tmpl w:val="7BFAAD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63A86043"/>
    <w:multiLevelType w:val="hybridMultilevel"/>
    <w:tmpl w:val="721CFB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7"/>
  </w:num>
  <w:num w:numId="2">
    <w:abstractNumId w:val="0"/>
  </w:num>
  <w:num w:numId="3">
    <w:abstractNumId w:val="3"/>
  </w:num>
  <w:num w:numId="4">
    <w:abstractNumId w:val="8"/>
  </w:num>
  <w:num w:numId="5">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2"/>
  </w:num>
  <w:num w:numId="7">
    <w:abstractNumId w:val="4"/>
    <w:lvlOverride w:ilvl="0">
      <w:startOverride w:val="1"/>
    </w:lvlOverride>
  </w:num>
  <w:num w:numId="8">
    <w:abstractNumId w:val="4"/>
    <w:lvlOverride w:ilvl="0">
      <w:startOverride w:val="2"/>
    </w:lvlOverride>
  </w:num>
  <w:num w:numId="9">
    <w:abstractNumId w:val="4"/>
    <w:lvlOverride w:ilvl="0">
      <w:startOverride w:val="3"/>
    </w:lvlOverride>
  </w:num>
  <w:num w:numId="10">
    <w:abstractNumId w:val="4"/>
    <w:lvlOverride w:ilvl="0">
      <w:startOverride w:val="4"/>
    </w:lvlOverride>
  </w:num>
  <w:num w:numId="11">
    <w:abstractNumId w:val="4"/>
    <w:lvlOverride w:ilvl="0">
      <w:startOverride w:val="5"/>
    </w:lvlOverride>
  </w:num>
  <w:num w:numId="12">
    <w:abstractNumId w:val="4"/>
    <w:lvlOverride w:ilvl="0">
      <w:startOverride w:val="6"/>
    </w:lvlOverride>
  </w:num>
  <w:num w:numId="13">
    <w:abstractNumId w:val="4"/>
    <w:lvlOverride w:ilvl="0">
      <w:startOverride w:val="7"/>
    </w:lvlOverride>
  </w:num>
  <w:num w:numId="14">
    <w:abstractNumId w:val="1"/>
  </w:num>
  <w:num w:numId="15">
    <w:abstractNumId w:val="5"/>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3A1"/>
    <w:rsid w:val="0001633D"/>
    <w:rsid w:val="00016A7A"/>
    <w:rsid w:val="00016F6F"/>
    <w:rsid w:val="000203E1"/>
    <w:rsid w:val="00024862"/>
    <w:rsid w:val="00035464"/>
    <w:rsid w:val="00037B12"/>
    <w:rsid w:val="000404CA"/>
    <w:rsid w:val="00045E39"/>
    <w:rsid w:val="00046DBD"/>
    <w:rsid w:val="00057943"/>
    <w:rsid w:val="00062211"/>
    <w:rsid w:val="00075BCE"/>
    <w:rsid w:val="000B3D86"/>
    <w:rsid w:val="000D0A21"/>
    <w:rsid w:val="000D3E46"/>
    <w:rsid w:val="000E4AC0"/>
    <w:rsid w:val="000F675B"/>
    <w:rsid w:val="001268B4"/>
    <w:rsid w:val="00126C3A"/>
    <w:rsid w:val="00127153"/>
    <w:rsid w:val="0013167E"/>
    <w:rsid w:val="001325FD"/>
    <w:rsid w:val="00137297"/>
    <w:rsid w:val="001418DF"/>
    <w:rsid w:val="001547A7"/>
    <w:rsid w:val="00156ADE"/>
    <w:rsid w:val="0016118B"/>
    <w:rsid w:val="00162423"/>
    <w:rsid w:val="0017157E"/>
    <w:rsid w:val="00171DD9"/>
    <w:rsid w:val="00182B36"/>
    <w:rsid w:val="00184601"/>
    <w:rsid w:val="001904B6"/>
    <w:rsid w:val="00192875"/>
    <w:rsid w:val="001944DF"/>
    <w:rsid w:val="00195957"/>
    <w:rsid w:val="001A3F38"/>
    <w:rsid w:val="001E69F1"/>
    <w:rsid w:val="001F7284"/>
    <w:rsid w:val="002018D9"/>
    <w:rsid w:val="00214AB8"/>
    <w:rsid w:val="00220292"/>
    <w:rsid w:val="00220CCC"/>
    <w:rsid w:val="00250D1D"/>
    <w:rsid w:val="00265E59"/>
    <w:rsid w:val="00270F93"/>
    <w:rsid w:val="00272A25"/>
    <w:rsid w:val="0029176F"/>
    <w:rsid w:val="002A57B1"/>
    <w:rsid w:val="002A58FA"/>
    <w:rsid w:val="002B2A63"/>
    <w:rsid w:val="002C72A5"/>
    <w:rsid w:val="002D0268"/>
    <w:rsid w:val="002E1F29"/>
    <w:rsid w:val="002E6467"/>
    <w:rsid w:val="002E688F"/>
    <w:rsid w:val="002E6C27"/>
    <w:rsid w:val="00304171"/>
    <w:rsid w:val="003105DB"/>
    <w:rsid w:val="00312A47"/>
    <w:rsid w:val="00321AD2"/>
    <w:rsid w:val="00325107"/>
    <w:rsid w:val="00343C6E"/>
    <w:rsid w:val="00357198"/>
    <w:rsid w:val="00371CDD"/>
    <w:rsid w:val="0037209A"/>
    <w:rsid w:val="00377677"/>
    <w:rsid w:val="003833F1"/>
    <w:rsid w:val="00394FEB"/>
    <w:rsid w:val="003A6699"/>
    <w:rsid w:val="003A7AFB"/>
    <w:rsid w:val="003B47BC"/>
    <w:rsid w:val="003D5CDA"/>
    <w:rsid w:val="004101F0"/>
    <w:rsid w:val="004102E5"/>
    <w:rsid w:val="00415119"/>
    <w:rsid w:val="00417263"/>
    <w:rsid w:val="00420E6F"/>
    <w:rsid w:val="00436BD2"/>
    <w:rsid w:val="00437621"/>
    <w:rsid w:val="00443E90"/>
    <w:rsid w:val="00454B0C"/>
    <w:rsid w:val="0046450A"/>
    <w:rsid w:val="00464B39"/>
    <w:rsid w:val="004907A2"/>
    <w:rsid w:val="00496621"/>
    <w:rsid w:val="004B6B33"/>
    <w:rsid w:val="004D3AAF"/>
    <w:rsid w:val="004D4C6D"/>
    <w:rsid w:val="0050414E"/>
    <w:rsid w:val="00524BEC"/>
    <w:rsid w:val="005318C7"/>
    <w:rsid w:val="00532331"/>
    <w:rsid w:val="005355E2"/>
    <w:rsid w:val="005463B5"/>
    <w:rsid w:val="005535D0"/>
    <w:rsid w:val="005702F5"/>
    <w:rsid w:val="00584666"/>
    <w:rsid w:val="00585285"/>
    <w:rsid w:val="0058642E"/>
    <w:rsid w:val="005867B1"/>
    <w:rsid w:val="005A54B1"/>
    <w:rsid w:val="005B06DB"/>
    <w:rsid w:val="005B14E1"/>
    <w:rsid w:val="005B2210"/>
    <w:rsid w:val="005B3B09"/>
    <w:rsid w:val="005C04A6"/>
    <w:rsid w:val="005C0616"/>
    <w:rsid w:val="005C48D9"/>
    <w:rsid w:val="005D47A6"/>
    <w:rsid w:val="005D567D"/>
    <w:rsid w:val="005E6012"/>
    <w:rsid w:val="005E63BC"/>
    <w:rsid w:val="005E6B96"/>
    <w:rsid w:val="005F2CAC"/>
    <w:rsid w:val="005F514E"/>
    <w:rsid w:val="00612761"/>
    <w:rsid w:val="006142D6"/>
    <w:rsid w:val="00620C92"/>
    <w:rsid w:val="00633A1E"/>
    <w:rsid w:val="00634842"/>
    <w:rsid w:val="00640F3B"/>
    <w:rsid w:val="0064131E"/>
    <w:rsid w:val="00642852"/>
    <w:rsid w:val="00645E37"/>
    <w:rsid w:val="006538C9"/>
    <w:rsid w:val="00683444"/>
    <w:rsid w:val="006915FE"/>
    <w:rsid w:val="0069188A"/>
    <w:rsid w:val="00694C46"/>
    <w:rsid w:val="006A332E"/>
    <w:rsid w:val="006A36F2"/>
    <w:rsid w:val="006A6219"/>
    <w:rsid w:val="006A6A57"/>
    <w:rsid w:val="006B430E"/>
    <w:rsid w:val="006C5432"/>
    <w:rsid w:val="006E369D"/>
    <w:rsid w:val="00700026"/>
    <w:rsid w:val="00700E2F"/>
    <w:rsid w:val="00704042"/>
    <w:rsid w:val="00704DD1"/>
    <w:rsid w:val="00720CE2"/>
    <w:rsid w:val="007339F3"/>
    <w:rsid w:val="007459C8"/>
    <w:rsid w:val="00783573"/>
    <w:rsid w:val="00793D3E"/>
    <w:rsid w:val="007A1390"/>
    <w:rsid w:val="007B23FF"/>
    <w:rsid w:val="007C1CB8"/>
    <w:rsid w:val="00805AD0"/>
    <w:rsid w:val="0080763B"/>
    <w:rsid w:val="008153C1"/>
    <w:rsid w:val="00826635"/>
    <w:rsid w:val="00831D95"/>
    <w:rsid w:val="00843DB1"/>
    <w:rsid w:val="00852639"/>
    <w:rsid w:val="00874ACD"/>
    <w:rsid w:val="00884334"/>
    <w:rsid w:val="00886A96"/>
    <w:rsid w:val="008B1F8B"/>
    <w:rsid w:val="008B3D1F"/>
    <w:rsid w:val="008B5399"/>
    <w:rsid w:val="008C6D3D"/>
    <w:rsid w:val="008D034F"/>
    <w:rsid w:val="008D2957"/>
    <w:rsid w:val="008D38B8"/>
    <w:rsid w:val="008D4464"/>
    <w:rsid w:val="008E5AF9"/>
    <w:rsid w:val="008E5BFA"/>
    <w:rsid w:val="008F1C15"/>
    <w:rsid w:val="008F54EE"/>
    <w:rsid w:val="008F733F"/>
    <w:rsid w:val="00916253"/>
    <w:rsid w:val="00927E0E"/>
    <w:rsid w:val="00954501"/>
    <w:rsid w:val="00954F1B"/>
    <w:rsid w:val="0095550E"/>
    <w:rsid w:val="009641C8"/>
    <w:rsid w:val="00973D02"/>
    <w:rsid w:val="00973F0E"/>
    <w:rsid w:val="0097658D"/>
    <w:rsid w:val="00996865"/>
    <w:rsid w:val="009B44DD"/>
    <w:rsid w:val="009E024C"/>
    <w:rsid w:val="009E0B04"/>
    <w:rsid w:val="009E362B"/>
    <w:rsid w:val="009E370B"/>
    <w:rsid w:val="009E5661"/>
    <w:rsid w:val="009F315D"/>
    <w:rsid w:val="00A2260B"/>
    <w:rsid w:val="00A30FD7"/>
    <w:rsid w:val="00A41645"/>
    <w:rsid w:val="00A67154"/>
    <w:rsid w:val="00A77E4E"/>
    <w:rsid w:val="00A91CBF"/>
    <w:rsid w:val="00A943A1"/>
    <w:rsid w:val="00AC0A07"/>
    <w:rsid w:val="00AC107D"/>
    <w:rsid w:val="00AC204B"/>
    <w:rsid w:val="00AC32E9"/>
    <w:rsid w:val="00AE36DB"/>
    <w:rsid w:val="00AE5613"/>
    <w:rsid w:val="00B065ED"/>
    <w:rsid w:val="00B078E2"/>
    <w:rsid w:val="00B24A64"/>
    <w:rsid w:val="00B45B0F"/>
    <w:rsid w:val="00B63873"/>
    <w:rsid w:val="00B73CB7"/>
    <w:rsid w:val="00B74580"/>
    <w:rsid w:val="00B75D41"/>
    <w:rsid w:val="00B8285A"/>
    <w:rsid w:val="00B93724"/>
    <w:rsid w:val="00BA1275"/>
    <w:rsid w:val="00BB28FE"/>
    <w:rsid w:val="00BB6526"/>
    <w:rsid w:val="00BC6E79"/>
    <w:rsid w:val="00BD06CD"/>
    <w:rsid w:val="00BD3302"/>
    <w:rsid w:val="00BE77C4"/>
    <w:rsid w:val="00C05E00"/>
    <w:rsid w:val="00C06C9F"/>
    <w:rsid w:val="00C15A5C"/>
    <w:rsid w:val="00C16F96"/>
    <w:rsid w:val="00C51AAE"/>
    <w:rsid w:val="00C54ACD"/>
    <w:rsid w:val="00C636EC"/>
    <w:rsid w:val="00C96D9C"/>
    <w:rsid w:val="00CB574A"/>
    <w:rsid w:val="00CC0719"/>
    <w:rsid w:val="00CE2CF9"/>
    <w:rsid w:val="00CE585E"/>
    <w:rsid w:val="00CF7437"/>
    <w:rsid w:val="00D04997"/>
    <w:rsid w:val="00D12FB5"/>
    <w:rsid w:val="00D34D21"/>
    <w:rsid w:val="00D4219F"/>
    <w:rsid w:val="00D509DD"/>
    <w:rsid w:val="00D660D8"/>
    <w:rsid w:val="00D67E8D"/>
    <w:rsid w:val="00D71E68"/>
    <w:rsid w:val="00D85175"/>
    <w:rsid w:val="00D90836"/>
    <w:rsid w:val="00D965C7"/>
    <w:rsid w:val="00D9799B"/>
    <w:rsid w:val="00DA0218"/>
    <w:rsid w:val="00DB5DB7"/>
    <w:rsid w:val="00DC0966"/>
    <w:rsid w:val="00DC30D5"/>
    <w:rsid w:val="00DE56A7"/>
    <w:rsid w:val="00E114D3"/>
    <w:rsid w:val="00E16937"/>
    <w:rsid w:val="00E170D4"/>
    <w:rsid w:val="00E22BE1"/>
    <w:rsid w:val="00E71AF7"/>
    <w:rsid w:val="00E74B10"/>
    <w:rsid w:val="00E7680C"/>
    <w:rsid w:val="00E84B3D"/>
    <w:rsid w:val="00E93102"/>
    <w:rsid w:val="00EA580F"/>
    <w:rsid w:val="00EA6649"/>
    <w:rsid w:val="00EB6456"/>
    <w:rsid w:val="00EB707B"/>
    <w:rsid w:val="00EB7E30"/>
    <w:rsid w:val="00EC5F91"/>
    <w:rsid w:val="00ED5FEF"/>
    <w:rsid w:val="00F20C28"/>
    <w:rsid w:val="00F24137"/>
    <w:rsid w:val="00F266AE"/>
    <w:rsid w:val="00F26D3C"/>
    <w:rsid w:val="00F5038A"/>
    <w:rsid w:val="00F730A1"/>
    <w:rsid w:val="00F863EB"/>
    <w:rsid w:val="00F96223"/>
    <w:rsid w:val="00FA7DF6"/>
    <w:rsid w:val="00FC066D"/>
    <w:rsid w:val="00FC1A7B"/>
    <w:rsid w:val="00FC3050"/>
    <w:rsid w:val="00FE527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 w:type="character" w:styleId="nfasis">
    <w:name w:val="Emphasis"/>
    <w:uiPriority w:val="20"/>
    <w:qFormat/>
    <w:rsid w:val="004102E5"/>
    <w:rPr>
      <w:i/>
      <w:iCs/>
    </w:rPr>
  </w:style>
  <w:style w:type="table" w:styleId="Tablaconcuadrcula">
    <w:name w:val="Table Grid"/>
    <w:basedOn w:val="Tablanormal"/>
    <w:uiPriority w:val="59"/>
    <w:rsid w:val="000B3D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gradetextonormal">
    <w:name w:val="Body Text Indent"/>
    <w:basedOn w:val="Normal"/>
    <w:link w:val="SangradetextonormalCar"/>
    <w:uiPriority w:val="99"/>
    <w:semiHidden/>
    <w:unhideWhenUsed/>
    <w:rsid w:val="00612761"/>
    <w:pPr>
      <w:spacing w:after="120"/>
      <w:ind w:left="283"/>
    </w:pPr>
  </w:style>
  <w:style w:type="character" w:customStyle="1" w:styleId="SangradetextonormalCar">
    <w:name w:val="Sangría de texto normal Car"/>
    <w:basedOn w:val="Fuentedeprrafopredeter"/>
    <w:link w:val="Sangradetextonormal"/>
    <w:uiPriority w:val="99"/>
    <w:semiHidden/>
    <w:rsid w:val="00612761"/>
    <w:rPr>
      <w:rFonts w:ascii="Times New Roman" w:eastAsia="Times New Roman" w:hAnsi="Times New Roman" w:cs="Times New Roman"/>
      <w:sz w:val="20"/>
      <w:szCs w:val="20"/>
      <w:lang w:val="es-ES" w:eastAsia="es-MX"/>
    </w:rPr>
  </w:style>
  <w:style w:type="character" w:customStyle="1" w:styleId="formato">
    <w:name w:val="formato"/>
    <w:basedOn w:val="Fuentedeprrafopredeter"/>
    <w:rsid w:val="006915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 w:type="character" w:styleId="nfasis">
    <w:name w:val="Emphasis"/>
    <w:uiPriority w:val="20"/>
    <w:qFormat/>
    <w:rsid w:val="004102E5"/>
    <w:rPr>
      <w:i/>
      <w:iCs/>
    </w:rPr>
  </w:style>
  <w:style w:type="table" w:styleId="Tablaconcuadrcula">
    <w:name w:val="Table Grid"/>
    <w:basedOn w:val="Tablanormal"/>
    <w:uiPriority w:val="59"/>
    <w:rsid w:val="000B3D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gradetextonormal">
    <w:name w:val="Body Text Indent"/>
    <w:basedOn w:val="Normal"/>
    <w:link w:val="SangradetextonormalCar"/>
    <w:uiPriority w:val="99"/>
    <w:semiHidden/>
    <w:unhideWhenUsed/>
    <w:rsid w:val="00612761"/>
    <w:pPr>
      <w:spacing w:after="120"/>
      <w:ind w:left="283"/>
    </w:pPr>
  </w:style>
  <w:style w:type="character" w:customStyle="1" w:styleId="SangradetextonormalCar">
    <w:name w:val="Sangría de texto normal Car"/>
    <w:basedOn w:val="Fuentedeprrafopredeter"/>
    <w:link w:val="Sangradetextonormal"/>
    <w:uiPriority w:val="99"/>
    <w:semiHidden/>
    <w:rsid w:val="00612761"/>
    <w:rPr>
      <w:rFonts w:ascii="Times New Roman" w:eastAsia="Times New Roman" w:hAnsi="Times New Roman" w:cs="Times New Roman"/>
      <w:sz w:val="20"/>
      <w:szCs w:val="20"/>
      <w:lang w:val="es-ES" w:eastAsia="es-MX"/>
    </w:rPr>
  </w:style>
  <w:style w:type="character" w:customStyle="1" w:styleId="formato">
    <w:name w:val="formato"/>
    <w:basedOn w:val="Fuentedeprrafopredeter"/>
    <w:rsid w:val="00691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3666">
      <w:bodyDiv w:val="1"/>
      <w:marLeft w:val="0"/>
      <w:marRight w:val="0"/>
      <w:marTop w:val="0"/>
      <w:marBottom w:val="0"/>
      <w:divBdr>
        <w:top w:val="none" w:sz="0" w:space="0" w:color="auto"/>
        <w:left w:val="none" w:sz="0" w:space="0" w:color="auto"/>
        <w:bottom w:val="none" w:sz="0" w:space="0" w:color="auto"/>
        <w:right w:val="none" w:sz="0" w:space="0" w:color="auto"/>
      </w:divBdr>
    </w:div>
    <w:div w:id="93330034">
      <w:bodyDiv w:val="1"/>
      <w:marLeft w:val="0"/>
      <w:marRight w:val="0"/>
      <w:marTop w:val="0"/>
      <w:marBottom w:val="0"/>
      <w:divBdr>
        <w:top w:val="none" w:sz="0" w:space="0" w:color="auto"/>
        <w:left w:val="none" w:sz="0" w:space="0" w:color="auto"/>
        <w:bottom w:val="none" w:sz="0" w:space="0" w:color="auto"/>
        <w:right w:val="none" w:sz="0" w:space="0" w:color="auto"/>
      </w:divBdr>
    </w:div>
    <w:div w:id="947199947">
      <w:bodyDiv w:val="1"/>
      <w:marLeft w:val="0"/>
      <w:marRight w:val="0"/>
      <w:marTop w:val="0"/>
      <w:marBottom w:val="0"/>
      <w:divBdr>
        <w:top w:val="none" w:sz="0" w:space="0" w:color="auto"/>
        <w:left w:val="none" w:sz="0" w:space="0" w:color="auto"/>
        <w:bottom w:val="none" w:sz="0" w:space="0" w:color="auto"/>
        <w:right w:val="none" w:sz="0" w:space="0" w:color="auto"/>
      </w:divBdr>
    </w:div>
    <w:div w:id="1921017393">
      <w:bodyDiv w:val="1"/>
      <w:marLeft w:val="0"/>
      <w:marRight w:val="0"/>
      <w:marTop w:val="0"/>
      <w:marBottom w:val="0"/>
      <w:divBdr>
        <w:top w:val="none" w:sz="0" w:space="0" w:color="auto"/>
        <w:left w:val="none" w:sz="0" w:space="0" w:color="auto"/>
        <w:bottom w:val="none" w:sz="0" w:space="0" w:color="auto"/>
        <w:right w:val="none" w:sz="0" w:space="0" w:color="auto"/>
      </w:divBdr>
    </w:div>
    <w:div w:id="202527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2018-02-01T00:00:00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86AFBCF-A796-4B9D-9897-7F48DD585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3</Pages>
  <Words>1102</Words>
  <Characters>6065</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OFIC. JURIDICA 2</dc:creator>
  <cp:lastModifiedBy>OFIC. JURIDICA 2</cp:lastModifiedBy>
  <cp:revision>18</cp:revision>
  <cp:lastPrinted>2018-10-12T15:48:00Z</cp:lastPrinted>
  <dcterms:created xsi:type="dcterms:W3CDTF">2018-10-11T14:58:00Z</dcterms:created>
  <dcterms:modified xsi:type="dcterms:W3CDTF">2018-10-12T15:49:00Z</dcterms:modified>
</cp:coreProperties>
</file>